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74" w:rsidRPr="006D5752" w:rsidRDefault="00157574" w:rsidP="00157574">
      <w:pPr>
        <w:spacing w:after="0" w:line="240" w:lineRule="auto"/>
        <w:jc w:val="center"/>
        <w:rPr>
          <w:rFonts w:ascii="Times New Roman" w:eastAsia="Times New Roman" w:hAnsi="Times New Roman"/>
          <w:b/>
          <w:bCs/>
          <w:color w:val="000000"/>
          <w:sz w:val="24"/>
          <w:szCs w:val="24"/>
          <w:lang w:val="en-US"/>
        </w:rPr>
      </w:pPr>
      <w:r w:rsidRPr="006D5752">
        <w:rPr>
          <w:rFonts w:ascii="Times New Roman" w:eastAsia="Times New Roman" w:hAnsi="Times New Roman"/>
          <w:b/>
          <w:bCs/>
          <w:color w:val="000000"/>
          <w:sz w:val="24"/>
          <w:szCs w:val="24"/>
        </w:rPr>
        <w:t xml:space="preserve">BẢNG TỔNG HỢP Ý KIẾN </w:t>
      </w:r>
      <w:r w:rsidRPr="006D5752">
        <w:rPr>
          <w:rFonts w:ascii="Times New Roman" w:eastAsia="Times New Roman" w:hAnsi="Times New Roman"/>
          <w:b/>
          <w:bCs/>
          <w:color w:val="000000"/>
          <w:sz w:val="24"/>
          <w:szCs w:val="24"/>
          <w:lang w:val="en-US"/>
        </w:rPr>
        <w:t xml:space="preserve">XÂY DỰNG NGHỊ ĐỊNH BAN HÀNH BIỂU THUẾ NHẬP KHẨU ƯU ĐÃI ĐẶC BIỆT CỦA VIỆT NAM ĐỂ THỰC HIỆN HIỆP ĐỊNH </w:t>
      </w:r>
      <w:r w:rsidR="00322D04" w:rsidRPr="006D5752">
        <w:rPr>
          <w:rFonts w:ascii="Times New Roman" w:eastAsia="Times New Roman" w:hAnsi="Times New Roman"/>
          <w:b/>
          <w:bCs/>
          <w:color w:val="000000"/>
          <w:sz w:val="24"/>
          <w:szCs w:val="24"/>
          <w:lang w:val="en-US"/>
        </w:rPr>
        <w:t>THƯƠNG MẠI HÀNG HÓA ASEAN – TRUNG QUỐC</w:t>
      </w:r>
      <w:r w:rsidR="00610DBE" w:rsidRPr="006D5752">
        <w:rPr>
          <w:rFonts w:ascii="Times New Roman" w:eastAsia="Times New Roman" w:hAnsi="Times New Roman"/>
          <w:b/>
          <w:bCs/>
          <w:color w:val="000000"/>
          <w:sz w:val="24"/>
          <w:szCs w:val="24"/>
          <w:lang w:val="en-US"/>
        </w:rPr>
        <w:t xml:space="preserve"> </w:t>
      </w:r>
      <w:r w:rsidR="00322D04" w:rsidRPr="006D5752">
        <w:rPr>
          <w:rFonts w:ascii="Times New Roman" w:eastAsia="Times New Roman" w:hAnsi="Times New Roman"/>
          <w:b/>
          <w:bCs/>
          <w:color w:val="000000"/>
          <w:sz w:val="24"/>
          <w:szCs w:val="24"/>
          <w:lang w:val="en-US"/>
        </w:rPr>
        <w:t xml:space="preserve">(ACFTA) </w:t>
      </w:r>
      <w:r w:rsidR="00610DBE" w:rsidRPr="006D5752">
        <w:rPr>
          <w:rFonts w:ascii="Times New Roman" w:eastAsia="Times New Roman" w:hAnsi="Times New Roman"/>
          <w:b/>
          <w:bCs/>
          <w:color w:val="000000"/>
          <w:sz w:val="24"/>
          <w:szCs w:val="24"/>
          <w:lang w:val="en-US"/>
        </w:rPr>
        <w:t>GIAI ĐOẠN 2022-2027</w:t>
      </w:r>
    </w:p>
    <w:p w:rsidR="00157574" w:rsidRPr="00C64AAB" w:rsidRDefault="00157574" w:rsidP="00157574">
      <w:pPr>
        <w:spacing w:after="0" w:line="240" w:lineRule="auto"/>
        <w:jc w:val="center"/>
        <w:rPr>
          <w:rFonts w:ascii="Times New Roman" w:eastAsia="Times New Roman" w:hAnsi="Times New Roman"/>
          <w:b/>
          <w:bCs/>
          <w:color w:val="000000"/>
          <w:sz w:val="26"/>
          <w:szCs w:val="26"/>
          <w:lang w:val="en-US"/>
        </w:rPr>
      </w:pPr>
    </w:p>
    <w:p w:rsidR="00157574" w:rsidRPr="00C64AAB" w:rsidRDefault="00157574" w:rsidP="00157574">
      <w:pPr>
        <w:spacing w:after="160"/>
        <w:ind w:firstLine="709"/>
        <w:jc w:val="both"/>
        <w:rPr>
          <w:rFonts w:ascii="Times New Roman" w:hAnsi="Times New Roman"/>
          <w:sz w:val="26"/>
          <w:szCs w:val="26"/>
        </w:rPr>
      </w:pPr>
      <w:r w:rsidRPr="002A2F46">
        <w:rPr>
          <w:rFonts w:ascii="Times New Roman" w:hAnsi="Times New Roman"/>
          <w:sz w:val="26"/>
          <w:szCs w:val="26"/>
          <w:lang w:val="en-US"/>
        </w:rPr>
        <w:t>Ngày</w:t>
      </w:r>
      <w:r w:rsidR="004B590E" w:rsidRPr="002A2F46">
        <w:rPr>
          <w:rFonts w:ascii="Times New Roman" w:hAnsi="Times New Roman"/>
          <w:sz w:val="26"/>
          <w:szCs w:val="26"/>
          <w:lang w:val="en-US"/>
        </w:rPr>
        <w:t xml:space="preserve"> </w:t>
      </w:r>
      <w:r w:rsidR="004700D1" w:rsidRPr="002A2F46">
        <w:rPr>
          <w:rFonts w:ascii="Times New Roman" w:hAnsi="Times New Roman"/>
          <w:sz w:val="26"/>
          <w:szCs w:val="26"/>
          <w:lang w:val="en-US"/>
        </w:rPr>
        <w:t>22</w:t>
      </w:r>
      <w:r w:rsidR="00AD5F40" w:rsidRPr="002A2F46">
        <w:rPr>
          <w:rFonts w:ascii="Times New Roman" w:hAnsi="Times New Roman"/>
          <w:sz w:val="26"/>
          <w:szCs w:val="26"/>
          <w:lang w:val="en-US"/>
        </w:rPr>
        <w:t>/6</w:t>
      </w:r>
      <w:r w:rsidR="004B590E" w:rsidRPr="002A2F46">
        <w:rPr>
          <w:rFonts w:ascii="Times New Roman" w:hAnsi="Times New Roman"/>
          <w:sz w:val="26"/>
          <w:szCs w:val="26"/>
          <w:lang w:val="en-US"/>
        </w:rPr>
        <w:t>/2022</w:t>
      </w:r>
      <w:r w:rsidRPr="002A2F46">
        <w:rPr>
          <w:rFonts w:ascii="Times New Roman" w:hAnsi="Times New Roman"/>
          <w:sz w:val="26"/>
          <w:szCs w:val="26"/>
          <w:lang w:val="en-US"/>
        </w:rPr>
        <w:t xml:space="preserve">, Bộ Tài chính có công văn số </w:t>
      </w:r>
      <w:r w:rsidR="00BA27EA" w:rsidRPr="002A2F46">
        <w:rPr>
          <w:rFonts w:ascii="Times New Roman" w:hAnsi="Times New Roman"/>
          <w:sz w:val="26"/>
          <w:szCs w:val="26"/>
          <w:lang w:val="en-US"/>
        </w:rPr>
        <w:t>5</w:t>
      </w:r>
      <w:r w:rsidR="00322D04" w:rsidRPr="002A2F46">
        <w:rPr>
          <w:rFonts w:ascii="Times New Roman" w:hAnsi="Times New Roman"/>
          <w:sz w:val="26"/>
          <w:szCs w:val="26"/>
          <w:lang w:val="en-US"/>
        </w:rPr>
        <w:t>947</w:t>
      </w:r>
      <w:r w:rsidRPr="002A2F46">
        <w:rPr>
          <w:rFonts w:ascii="Times New Roman" w:hAnsi="Times New Roman"/>
          <w:sz w:val="26"/>
          <w:szCs w:val="26"/>
          <w:lang w:val="en-US"/>
        </w:rPr>
        <w:t xml:space="preserve">/BTC-HTQT gửi lấy ý kiến các cơ quan, đơn vị về dự thảo Nghị định ban hành Biểu thuế nhập khẩu ưu đãi đặc biệt của Việt Nam để thực hiện </w:t>
      </w:r>
      <w:bookmarkStart w:id="0" w:name="_Hlk111284192"/>
      <w:r w:rsidRPr="002A2F46">
        <w:rPr>
          <w:rFonts w:ascii="Times New Roman" w:hAnsi="Times New Roman"/>
          <w:sz w:val="26"/>
          <w:szCs w:val="26"/>
          <w:lang w:val="en-US"/>
        </w:rPr>
        <w:t>Hiệp</w:t>
      </w:r>
      <w:r w:rsidRPr="00C64AAB">
        <w:rPr>
          <w:rFonts w:ascii="Times New Roman" w:hAnsi="Times New Roman"/>
          <w:sz w:val="26"/>
          <w:szCs w:val="26"/>
          <w:lang w:val="en-US"/>
        </w:rPr>
        <w:t xml:space="preserve"> định</w:t>
      </w:r>
      <w:r w:rsidR="00BA27EA">
        <w:rPr>
          <w:rFonts w:ascii="Times New Roman" w:hAnsi="Times New Roman"/>
          <w:sz w:val="26"/>
          <w:szCs w:val="26"/>
          <w:lang w:val="en-US"/>
        </w:rPr>
        <w:t xml:space="preserve"> </w:t>
      </w:r>
      <w:r w:rsidR="00B3313D">
        <w:rPr>
          <w:rFonts w:ascii="Times New Roman" w:hAnsi="Times New Roman"/>
          <w:sz w:val="26"/>
          <w:szCs w:val="26"/>
          <w:lang w:val="en-US"/>
        </w:rPr>
        <w:t xml:space="preserve">Thương mại hàng hóa ASEAN </w:t>
      </w:r>
      <w:r w:rsidR="00322D04">
        <w:rPr>
          <w:rFonts w:ascii="Times New Roman" w:hAnsi="Times New Roman"/>
          <w:sz w:val="26"/>
          <w:szCs w:val="26"/>
          <w:lang w:val="en-US"/>
        </w:rPr>
        <w:t>–</w:t>
      </w:r>
      <w:r w:rsidR="00B3313D">
        <w:rPr>
          <w:rFonts w:ascii="Times New Roman" w:hAnsi="Times New Roman"/>
          <w:sz w:val="26"/>
          <w:szCs w:val="26"/>
          <w:lang w:val="en-US"/>
        </w:rPr>
        <w:t xml:space="preserve"> </w:t>
      </w:r>
      <w:r w:rsidR="00322D04">
        <w:rPr>
          <w:rFonts w:ascii="Times New Roman" w:hAnsi="Times New Roman"/>
          <w:sz w:val="26"/>
          <w:szCs w:val="26"/>
          <w:lang w:val="en-US"/>
        </w:rPr>
        <w:t>Trung Quốc</w:t>
      </w:r>
      <w:r w:rsidR="00B3313D">
        <w:rPr>
          <w:rFonts w:ascii="Times New Roman" w:hAnsi="Times New Roman"/>
          <w:sz w:val="26"/>
          <w:szCs w:val="26"/>
          <w:lang w:val="en-US"/>
        </w:rPr>
        <w:t xml:space="preserve"> (A</w:t>
      </w:r>
      <w:r w:rsidR="00322D04">
        <w:rPr>
          <w:rFonts w:ascii="Times New Roman" w:hAnsi="Times New Roman"/>
          <w:sz w:val="26"/>
          <w:szCs w:val="26"/>
          <w:lang w:val="en-US"/>
        </w:rPr>
        <w:t>C</w:t>
      </w:r>
      <w:r w:rsidR="00B3313D">
        <w:rPr>
          <w:rFonts w:ascii="Times New Roman" w:hAnsi="Times New Roman"/>
          <w:sz w:val="26"/>
          <w:szCs w:val="26"/>
          <w:lang w:val="en-US"/>
        </w:rPr>
        <w:t>FTA)</w:t>
      </w:r>
      <w:bookmarkEnd w:id="0"/>
      <w:r w:rsidRPr="00C64AAB">
        <w:rPr>
          <w:rFonts w:ascii="Times New Roman" w:hAnsi="Times New Roman"/>
          <w:sz w:val="26"/>
          <w:szCs w:val="26"/>
          <w:lang w:val="en-US"/>
        </w:rPr>
        <w:t xml:space="preserve"> </w:t>
      </w:r>
      <w:r w:rsidR="00610DBE">
        <w:rPr>
          <w:rFonts w:ascii="Times New Roman" w:hAnsi="Times New Roman"/>
          <w:sz w:val="26"/>
          <w:szCs w:val="26"/>
          <w:lang w:val="en-US"/>
        </w:rPr>
        <w:t>giai đoạn 2022-2027</w:t>
      </w:r>
      <w:r w:rsidRPr="00C64AAB">
        <w:rPr>
          <w:rFonts w:ascii="Times New Roman" w:hAnsi="Times New Roman"/>
          <w:sz w:val="26"/>
          <w:szCs w:val="26"/>
          <w:lang w:val="en-US"/>
        </w:rPr>
        <w:t xml:space="preserve">. Tính đến </w:t>
      </w:r>
      <w:r w:rsidR="0094484A">
        <w:rPr>
          <w:rFonts w:ascii="Times New Roman" w:hAnsi="Times New Roman"/>
          <w:sz w:val="26"/>
          <w:szCs w:val="26"/>
          <w:lang w:val="en-US"/>
        </w:rPr>
        <w:t xml:space="preserve">thời điểm hiện </w:t>
      </w:r>
      <w:r w:rsidR="0094484A" w:rsidRPr="00781188">
        <w:rPr>
          <w:rFonts w:ascii="Times New Roman" w:hAnsi="Times New Roman"/>
          <w:sz w:val="26"/>
          <w:szCs w:val="26"/>
          <w:lang w:val="en-US"/>
        </w:rPr>
        <w:t xml:space="preserve">tại </w:t>
      </w:r>
      <w:r w:rsidR="00610DBE">
        <w:rPr>
          <w:rFonts w:ascii="Times New Roman" w:hAnsi="Times New Roman"/>
          <w:sz w:val="26"/>
          <w:szCs w:val="26"/>
          <w:lang w:val="en-US"/>
        </w:rPr>
        <w:t>(</w:t>
      </w:r>
      <w:r w:rsidR="008C3FA4">
        <w:rPr>
          <w:rFonts w:ascii="Times New Roman" w:hAnsi="Times New Roman"/>
          <w:sz w:val="26"/>
          <w:szCs w:val="26"/>
          <w:lang w:val="en-US"/>
        </w:rPr>
        <w:t>30/</w:t>
      </w:r>
      <w:r w:rsidR="00610DBE">
        <w:rPr>
          <w:rFonts w:ascii="Times New Roman" w:hAnsi="Times New Roman"/>
          <w:sz w:val="26"/>
          <w:szCs w:val="26"/>
          <w:lang w:val="en-US"/>
        </w:rPr>
        <w:t>8/2022</w:t>
      </w:r>
      <w:r w:rsidR="0094484A" w:rsidRPr="005529B5">
        <w:rPr>
          <w:rFonts w:ascii="Times New Roman" w:hAnsi="Times New Roman"/>
          <w:sz w:val="26"/>
          <w:szCs w:val="26"/>
          <w:lang w:val="en-US"/>
        </w:rPr>
        <w:t>)</w:t>
      </w:r>
      <w:r w:rsidRPr="005529B5">
        <w:rPr>
          <w:rFonts w:ascii="Times New Roman" w:hAnsi="Times New Roman"/>
          <w:sz w:val="26"/>
          <w:szCs w:val="26"/>
          <w:lang w:val="en-US"/>
        </w:rPr>
        <w:t>,</w:t>
      </w:r>
      <w:r w:rsidRPr="00781188">
        <w:rPr>
          <w:rFonts w:ascii="Times New Roman" w:hAnsi="Times New Roman"/>
          <w:sz w:val="26"/>
          <w:szCs w:val="26"/>
          <w:lang w:val="en-US"/>
        </w:rPr>
        <w:t xml:space="preserve"> Bộ</w:t>
      </w:r>
      <w:r w:rsidRPr="00C64AAB">
        <w:rPr>
          <w:rFonts w:ascii="Times New Roman" w:hAnsi="Times New Roman"/>
          <w:sz w:val="26"/>
          <w:szCs w:val="26"/>
          <w:lang w:val="en-US"/>
        </w:rPr>
        <w:t xml:space="preserve"> Tài chính nhận được </w:t>
      </w:r>
      <w:r w:rsidR="00932FB1" w:rsidRPr="00932FB1">
        <w:rPr>
          <w:rFonts w:ascii="Times New Roman" w:hAnsi="Times New Roman"/>
          <w:sz w:val="26"/>
          <w:szCs w:val="26"/>
          <w:lang w:val="en-US"/>
        </w:rPr>
        <w:t>60/105 công văn tham gia ý kiến gồm 22/31 văn bản trả lời của các Bộ và cơ quan ngang bộ, cơ quan thuộc Chính phủ, Ủy ban trung ương Mặt trận tổ quốc Việt Nam, 36/63 công văn tham gia ý kiến của đại diện các Ủy ban nhân dân các tỉnh, thành phố trực thuộc trung ương, 02 công văn tham gia ý kiến của VCCI và Hiệp hội, không có ý kiến tham gia của người dân và doanh nghiệp thông qua Cổng Thông tin điện tử Chính phủ</w:t>
      </w:r>
      <w:r>
        <w:rPr>
          <w:rFonts w:ascii="Times New Roman" w:hAnsi="Times New Roman"/>
          <w:sz w:val="26"/>
          <w:szCs w:val="26"/>
          <w:lang w:val="en-US"/>
        </w:rPr>
        <w:t>.</w:t>
      </w:r>
      <w:r w:rsidR="000A2538">
        <w:rPr>
          <w:rFonts w:ascii="Times New Roman" w:hAnsi="Times New Roman"/>
          <w:sz w:val="26"/>
          <w:szCs w:val="26"/>
          <w:lang w:val="en-US"/>
        </w:rPr>
        <w:t xml:space="preserve"> </w:t>
      </w:r>
      <w:r w:rsidRPr="00C64AAB">
        <w:rPr>
          <w:rFonts w:ascii="Times New Roman" w:hAnsi="Times New Roman"/>
          <w:sz w:val="26"/>
          <w:szCs w:val="26"/>
        </w:rPr>
        <w:t xml:space="preserve">Dưới đây là tổng hợp các ý kiến tham gia đối với Dự thảo Tờ trình Chính phủ và Dự thảo Nghị định biểu thuế nhập khẩu ưu đãi đặc biệt của Việt Nam để thực hiện </w:t>
      </w:r>
      <w:r w:rsidR="00611883" w:rsidRPr="00C64AAB">
        <w:rPr>
          <w:rFonts w:ascii="Times New Roman" w:hAnsi="Times New Roman"/>
          <w:sz w:val="26"/>
          <w:szCs w:val="26"/>
          <w:lang w:val="en-US"/>
        </w:rPr>
        <w:t>Hiệp định</w:t>
      </w:r>
      <w:r w:rsidR="00611883">
        <w:rPr>
          <w:rFonts w:ascii="Times New Roman" w:hAnsi="Times New Roman"/>
          <w:sz w:val="26"/>
          <w:szCs w:val="26"/>
          <w:lang w:val="en-US"/>
        </w:rPr>
        <w:t xml:space="preserve"> </w:t>
      </w:r>
      <w:r w:rsidR="00DB30E9">
        <w:rPr>
          <w:rFonts w:ascii="Times New Roman" w:hAnsi="Times New Roman"/>
          <w:sz w:val="26"/>
          <w:szCs w:val="26"/>
          <w:lang w:val="en-US"/>
        </w:rPr>
        <w:t>A</w:t>
      </w:r>
      <w:r w:rsidR="00322D04">
        <w:rPr>
          <w:rFonts w:ascii="Times New Roman" w:hAnsi="Times New Roman"/>
          <w:sz w:val="26"/>
          <w:szCs w:val="26"/>
          <w:lang w:val="en-US"/>
        </w:rPr>
        <w:t>CFTA</w:t>
      </w:r>
      <w:r w:rsidR="00611883">
        <w:rPr>
          <w:rFonts w:ascii="Times New Roman" w:hAnsi="Times New Roman"/>
          <w:sz w:val="26"/>
          <w:szCs w:val="26"/>
          <w:lang w:val="en-US"/>
        </w:rPr>
        <w:t xml:space="preserve"> giai đoạn 2022-2027</w:t>
      </w:r>
      <w:r w:rsidRPr="00C64AAB">
        <w:rPr>
          <w:rFonts w:ascii="Times New Roman" w:hAnsi="Times New Roman"/>
          <w:sz w:val="26"/>
          <w:szCs w:val="26"/>
        </w:rPr>
        <w:t>, bao gồm 3 phần</w:t>
      </w:r>
      <w:r w:rsidR="000A2538">
        <w:rPr>
          <w:rFonts w:ascii="Times New Roman" w:hAnsi="Times New Roman"/>
          <w:sz w:val="26"/>
          <w:szCs w:val="26"/>
          <w:lang w:val="en-US"/>
        </w:rPr>
        <w:t>:</w:t>
      </w:r>
      <w:r w:rsidRPr="00C64AAB">
        <w:rPr>
          <w:rFonts w:ascii="Times New Roman" w:hAnsi="Times New Roman"/>
          <w:sz w:val="26"/>
          <w:szCs w:val="26"/>
        </w:rPr>
        <w:t xml:space="preserve"> i) Tổng hợp các ý kiến hoàn toàn nhất trí với các Dự thảo; ii) Tổng hợp các ý kiến được Bộ Tài chính tiếp thu và đã điều chỉnh tại các Dự thảo và iii) Ý kiến </w:t>
      </w:r>
      <w:r w:rsidRPr="00C64AAB">
        <w:rPr>
          <w:rFonts w:ascii="Times New Roman" w:hAnsi="Times New Roman"/>
          <w:sz w:val="26"/>
          <w:szCs w:val="26"/>
          <w:lang w:val="en-US"/>
        </w:rPr>
        <w:t>giải trình</w:t>
      </w:r>
      <w:r w:rsidR="00611883">
        <w:rPr>
          <w:rFonts w:ascii="Times New Roman" w:hAnsi="Times New Roman"/>
          <w:sz w:val="26"/>
          <w:szCs w:val="26"/>
          <w:lang w:val="en-US"/>
        </w:rPr>
        <w:t>,</w:t>
      </w:r>
      <w:r w:rsidRPr="00C64AAB">
        <w:rPr>
          <w:rFonts w:ascii="Times New Roman" w:hAnsi="Times New Roman"/>
          <w:sz w:val="26"/>
          <w:szCs w:val="26"/>
        </w:rPr>
        <w:t xml:space="preserve"> lý do không tiếp thu.</w:t>
      </w:r>
    </w:p>
    <w:p w:rsidR="006D1251" w:rsidRPr="006D1251" w:rsidRDefault="00157574" w:rsidP="00157574">
      <w:pPr>
        <w:spacing w:after="160"/>
        <w:rPr>
          <w:rFonts w:ascii="Times New Roman" w:eastAsia="Times New Roman" w:hAnsi="Times New Roman"/>
          <w:b/>
          <w:bCs/>
          <w:color w:val="000000"/>
          <w:sz w:val="24"/>
          <w:szCs w:val="24"/>
          <w:lang w:val="en-US"/>
        </w:rPr>
      </w:pPr>
      <w:r w:rsidRPr="00C64AAB">
        <w:rPr>
          <w:rFonts w:ascii="Times New Roman" w:eastAsia="Times New Roman" w:hAnsi="Times New Roman"/>
          <w:b/>
          <w:bCs/>
          <w:color w:val="000000"/>
          <w:sz w:val="24"/>
          <w:szCs w:val="24"/>
        </w:rPr>
        <w:t>I/ CÁC Ý KIẾN HOÀN TOÀN NHẤT TRÍ VỚI DỰ THẢO CỦA BỘ TÀI CHÍNH</w:t>
      </w:r>
    </w:p>
    <w:tbl>
      <w:tblPr>
        <w:tblW w:w="11629" w:type="dxa"/>
        <w:tblInd w:w="103" w:type="dxa"/>
        <w:tblLook w:val="04A0"/>
      </w:tblPr>
      <w:tblGrid>
        <w:gridCol w:w="1296"/>
        <w:gridCol w:w="5097"/>
        <w:gridCol w:w="5236"/>
      </w:tblGrid>
      <w:tr w:rsidR="009D7A5A" w:rsidRPr="009D7A5A" w:rsidTr="004700D1">
        <w:trPr>
          <w:trHeight w:val="505"/>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574" w:rsidRPr="009D7A5A" w:rsidRDefault="00157574" w:rsidP="00610DBE">
            <w:pPr>
              <w:spacing w:after="0" w:line="240" w:lineRule="auto"/>
              <w:jc w:val="center"/>
              <w:rPr>
                <w:rFonts w:ascii="Times New Roman" w:eastAsia="Times New Roman" w:hAnsi="Times New Roman"/>
                <w:sz w:val="24"/>
                <w:szCs w:val="24"/>
              </w:rPr>
            </w:pPr>
            <w:r w:rsidRPr="009D7A5A">
              <w:rPr>
                <w:rFonts w:ascii="Times New Roman" w:eastAsia="Times New Roman" w:hAnsi="Times New Roman"/>
                <w:b/>
                <w:bCs/>
                <w:sz w:val="24"/>
                <w:szCs w:val="24"/>
              </w:rPr>
              <w:t>STT</w:t>
            </w: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157574" w:rsidRPr="009D7A5A" w:rsidRDefault="00157574" w:rsidP="00610DBE">
            <w:pPr>
              <w:spacing w:after="0" w:line="240" w:lineRule="auto"/>
              <w:jc w:val="both"/>
              <w:rPr>
                <w:rFonts w:ascii="Times New Roman" w:eastAsia="Times New Roman" w:hAnsi="Times New Roman"/>
                <w:sz w:val="24"/>
                <w:szCs w:val="24"/>
                <w:lang w:val="en-US"/>
              </w:rPr>
            </w:pPr>
            <w:r w:rsidRPr="009D7A5A">
              <w:rPr>
                <w:rFonts w:ascii="Times New Roman" w:eastAsia="Times New Roman" w:hAnsi="Times New Roman"/>
                <w:b/>
                <w:bCs/>
                <w:sz w:val="24"/>
                <w:szCs w:val="24"/>
              </w:rPr>
              <w:t xml:space="preserve">Bộ ngành, </w:t>
            </w:r>
            <w:r w:rsidR="00531815" w:rsidRPr="009D7A5A">
              <w:rPr>
                <w:rFonts w:ascii="Times New Roman" w:eastAsia="Times New Roman" w:hAnsi="Times New Roman"/>
                <w:b/>
                <w:bCs/>
                <w:sz w:val="24"/>
                <w:szCs w:val="24"/>
                <w:lang w:val="en-US"/>
              </w:rPr>
              <w:t xml:space="preserve">địa phương, </w:t>
            </w:r>
            <w:r w:rsidRPr="009D7A5A">
              <w:rPr>
                <w:rFonts w:ascii="Times New Roman" w:eastAsia="Times New Roman" w:hAnsi="Times New Roman"/>
                <w:b/>
                <w:bCs/>
                <w:sz w:val="24"/>
                <w:szCs w:val="24"/>
              </w:rPr>
              <w:t>Hiệp hội</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157574" w:rsidRPr="009D7A5A" w:rsidRDefault="00157574" w:rsidP="00610DBE">
            <w:pPr>
              <w:spacing w:after="0" w:line="240" w:lineRule="auto"/>
              <w:jc w:val="both"/>
              <w:rPr>
                <w:rFonts w:ascii="Times New Roman" w:eastAsia="Times New Roman" w:hAnsi="Times New Roman"/>
                <w:sz w:val="24"/>
                <w:szCs w:val="24"/>
              </w:rPr>
            </w:pPr>
            <w:r w:rsidRPr="009D7A5A">
              <w:rPr>
                <w:rFonts w:ascii="Times New Roman" w:eastAsia="Times New Roman" w:hAnsi="Times New Roman"/>
                <w:b/>
                <w:bCs/>
                <w:sz w:val="24"/>
                <w:szCs w:val="24"/>
                <w:lang w:val="en-US"/>
              </w:rPr>
              <w:t>C</w:t>
            </w:r>
            <w:r w:rsidRPr="009D7A5A">
              <w:rPr>
                <w:rFonts w:ascii="Times New Roman" w:eastAsia="Times New Roman" w:hAnsi="Times New Roman"/>
                <w:b/>
                <w:bCs/>
                <w:sz w:val="24"/>
                <w:szCs w:val="24"/>
              </w:rPr>
              <w:t>ông văn</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7574" w:rsidRPr="009D7A5A" w:rsidRDefault="00157574" w:rsidP="008945FD">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157574" w:rsidRPr="009D7A5A" w:rsidRDefault="006966F6" w:rsidP="00610DBE">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Cổng Thông tin điện tử Chính phủ</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157574" w:rsidRPr="009D7A5A" w:rsidRDefault="005F3C5A" w:rsidP="00610DBE">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526</w:t>
            </w:r>
            <w:r w:rsidR="006966F6" w:rsidRPr="009D7A5A">
              <w:rPr>
                <w:rFonts w:ascii="Times New Roman" w:eastAsia="Times New Roman" w:hAnsi="Times New Roman"/>
                <w:bCs/>
                <w:sz w:val="24"/>
                <w:szCs w:val="24"/>
                <w:lang w:val="en-US"/>
              </w:rPr>
              <w:t xml:space="preserve">/TTĐT-DLĐT ngày </w:t>
            </w:r>
            <w:r w:rsidRPr="009D7A5A">
              <w:rPr>
                <w:rFonts w:ascii="Times New Roman" w:eastAsia="Times New Roman" w:hAnsi="Times New Roman"/>
                <w:bCs/>
                <w:sz w:val="24"/>
                <w:szCs w:val="24"/>
                <w:lang w:val="en-US"/>
              </w:rPr>
              <w:t>11</w:t>
            </w:r>
            <w:r w:rsidR="006966F6" w:rsidRPr="009D7A5A">
              <w:rPr>
                <w:rFonts w:ascii="Times New Roman" w:eastAsia="Times New Roman" w:hAnsi="Times New Roman"/>
                <w:bCs/>
                <w:sz w:val="24"/>
                <w:szCs w:val="24"/>
                <w:lang w:val="en-US"/>
              </w:rPr>
              <w:t>/7/2022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7C712E" w:rsidRPr="009D7A5A" w:rsidRDefault="007C712E" w:rsidP="008945FD">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7C712E" w:rsidRPr="009D7A5A" w:rsidRDefault="007C712E" w:rsidP="008D1F61">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Bộ Ngoại giao</w:t>
            </w:r>
          </w:p>
        </w:tc>
        <w:tc>
          <w:tcPr>
            <w:tcW w:w="5236" w:type="dxa"/>
            <w:tcBorders>
              <w:top w:val="single" w:sz="4" w:space="0" w:color="auto"/>
              <w:left w:val="nil"/>
              <w:bottom w:val="single" w:sz="4" w:space="0" w:color="auto"/>
              <w:right w:val="single" w:sz="4" w:space="0" w:color="auto"/>
            </w:tcBorders>
            <w:shd w:val="clear" w:color="auto" w:fill="auto"/>
            <w:vAlign w:val="center"/>
          </w:tcPr>
          <w:p w:rsidR="007C712E" w:rsidRPr="009D7A5A" w:rsidRDefault="007C712E" w:rsidP="008D1F61">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27</w:t>
            </w:r>
            <w:r w:rsidR="005F3C5A" w:rsidRPr="009D7A5A">
              <w:rPr>
                <w:rFonts w:ascii="Times New Roman" w:eastAsia="Times New Roman" w:hAnsi="Times New Roman"/>
                <w:bCs/>
                <w:sz w:val="24"/>
                <w:szCs w:val="24"/>
                <w:lang w:val="en-US"/>
              </w:rPr>
              <w:t>84</w:t>
            </w:r>
            <w:r w:rsidRPr="009D7A5A">
              <w:rPr>
                <w:rFonts w:ascii="Times New Roman" w:eastAsia="Times New Roman" w:hAnsi="Times New Roman"/>
                <w:bCs/>
                <w:sz w:val="24"/>
                <w:szCs w:val="24"/>
                <w:lang w:val="en-US"/>
              </w:rPr>
              <w:t>/BNG-KTĐP ngày 7/7/2022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66F6" w:rsidRPr="009D7A5A" w:rsidRDefault="006966F6" w:rsidP="008945FD">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6966F6" w:rsidRPr="009D7A5A" w:rsidRDefault="006966F6" w:rsidP="008D1F61">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Ngân hàng Nhà nước Việt Nam</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6966F6" w:rsidRPr="009D7A5A" w:rsidRDefault="00693F1F" w:rsidP="008D1F61">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4</w:t>
            </w:r>
            <w:r w:rsidR="005F3C5A" w:rsidRPr="009D7A5A">
              <w:rPr>
                <w:rFonts w:ascii="Times New Roman" w:eastAsia="Times New Roman" w:hAnsi="Times New Roman"/>
                <w:bCs/>
                <w:sz w:val="24"/>
                <w:szCs w:val="24"/>
                <w:lang w:val="en-US"/>
              </w:rPr>
              <w:t>428</w:t>
            </w:r>
            <w:r w:rsidR="006966F6" w:rsidRPr="009D7A5A">
              <w:rPr>
                <w:rFonts w:ascii="Times New Roman" w:eastAsia="Times New Roman" w:hAnsi="Times New Roman"/>
                <w:bCs/>
                <w:sz w:val="24"/>
                <w:szCs w:val="24"/>
                <w:lang w:val="en-US"/>
              </w:rPr>
              <w:t xml:space="preserve">/NHNN-PC ngày </w:t>
            </w:r>
            <w:r w:rsidRPr="009D7A5A">
              <w:rPr>
                <w:rFonts w:ascii="Times New Roman" w:eastAsia="Times New Roman" w:hAnsi="Times New Roman"/>
                <w:bCs/>
                <w:sz w:val="24"/>
                <w:szCs w:val="24"/>
                <w:lang w:val="en-US"/>
              </w:rPr>
              <w:t>2</w:t>
            </w:r>
            <w:r w:rsidR="005F3C5A" w:rsidRPr="009D7A5A">
              <w:rPr>
                <w:rFonts w:ascii="Times New Roman" w:eastAsia="Times New Roman" w:hAnsi="Times New Roman"/>
                <w:bCs/>
                <w:sz w:val="24"/>
                <w:szCs w:val="24"/>
                <w:lang w:val="en-US"/>
              </w:rPr>
              <w:t>9</w:t>
            </w:r>
            <w:r w:rsidRPr="009D7A5A">
              <w:rPr>
                <w:rFonts w:ascii="Times New Roman" w:eastAsia="Times New Roman" w:hAnsi="Times New Roman"/>
                <w:bCs/>
                <w:sz w:val="24"/>
                <w:szCs w:val="24"/>
                <w:lang w:val="en-US"/>
              </w:rPr>
              <w:t>/6</w:t>
            </w:r>
            <w:r w:rsidR="006966F6" w:rsidRPr="009D7A5A">
              <w:rPr>
                <w:rFonts w:ascii="Times New Roman" w:eastAsia="Times New Roman" w:hAnsi="Times New Roman"/>
                <w:bCs/>
                <w:sz w:val="24"/>
                <w:szCs w:val="24"/>
                <w:lang w:val="en-US"/>
              </w:rPr>
              <w:t>/2022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7C712E" w:rsidRPr="009D7A5A" w:rsidRDefault="007C712E" w:rsidP="008945FD">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7C712E" w:rsidRPr="009D7A5A" w:rsidRDefault="007C712E" w:rsidP="00610DBE">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Bộ Công an</w:t>
            </w:r>
          </w:p>
        </w:tc>
        <w:tc>
          <w:tcPr>
            <w:tcW w:w="5236" w:type="dxa"/>
            <w:tcBorders>
              <w:top w:val="single" w:sz="4" w:space="0" w:color="auto"/>
              <w:left w:val="nil"/>
              <w:bottom w:val="single" w:sz="4" w:space="0" w:color="auto"/>
              <w:right w:val="single" w:sz="4" w:space="0" w:color="auto"/>
            </w:tcBorders>
            <w:shd w:val="clear" w:color="auto" w:fill="auto"/>
            <w:vAlign w:val="center"/>
          </w:tcPr>
          <w:p w:rsidR="007C712E" w:rsidRPr="009D7A5A" w:rsidRDefault="007C712E" w:rsidP="00610DBE">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54</w:t>
            </w:r>
            <w:r w:rsidR="003D7773" w:rsidRPr="009D7A5A">
              <w:rPr>
                <w:rFonts w:ascii="Times New Roman" w:eastAsia="Times New Roman" w:hAnsi="Times New Roman"/>
                <w:bCs/>
                <w:sz w:val="24"/>
                <w:szCs w:val="24"/>
                <w:lang w:val="en-US"/>
              </w:rPr>
              <w:t>0</w:t>
            </w:r>
            <w:r w:rsidR="005F3C5A" w:rsidRPr="009D7A5A">
              <w:rPr>
                <w:rFonts w:ascii="Times New Roman" w:eastAsia="Times New Roman" w:hAnsi="Times New Roman"/>
                <w:bCs/>
                <w:sz w:val="24"/>
                <w:szCs w:val="24"/>
                <w:lang w:val="en-US"/>
              </w:rPr>
              <w:t>7</w:t>
            </w:r>
            <w:r w:rsidRPr="009D7A5A">
              <w:rPr>
                <w:rFonts w:ascii="Times New Roman" w:eastAsia="Times New Roman" w:hAnsi="Times New Roman"/>
                <w:bCs/>
                <w:sz w:val="24"/>
                <w:szCs w:val="24"/>
                <w:lang w:val="en-US"/>
              </w:rPr>
              <w:t>/ANKT-TCĐT ngày 2</w:t>
            </w:r>
            <w:r w:rsidR="003D7773" w:rsidRPr="009D7A5A">
              <w:rPr>
                <w:rFonts w:ascii="Times New Roman" w:eastAsia="Times New Roman" w:hAnsi="Times New Roman"/>
                <w:bCs/>
                <w:sz w:val="24"/>
                <w:szCs w:val="24"/>
                <w:lang w:val="en-US"/>
              </w:rPr>
              <w:t>0</w:t>
            </w:r>
            <w:r w:rsidRPr="009D7A5A">
              <w:rPr>
                <w:rFonts w:ascii="Times New Roman" w:eastAsia="Times New Roman" w:hAnsi="Times New Roman"/>
                <w:bCs/>
                <w:sz w:val="24"/>
                <w:szCs w:val="24"/>
                <w:lang w:val="en-US"/>
              </w:rPr>
              <w:t>/7/2022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4BB" w:rsidRPr="009D7A5A" w:rsidRDefault="00EB74BB" w:rsidP="008945FD">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EB74BB" w:rsidRPr="009D7A5A" w:rsidRDefault="00EB74BB" w:rsidP="00610DBE">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Bộ Quốc phòng</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EB74BB" w:rsidRPr="009D7A5A" w:rsidRDefault="00EB74BB" w:rsidP="00610DBE">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w:t>
            </w:r>
            <w:r w:rsidR="00693F1F" w:rsidRPr="009D7A5A">
              <w:rPr>
                <w:rFonts w:ascii="Times New Roman" w:eastAsia="Times New Roman" w:hAnsi="Times New Roman"/>
                <w:bCs/>
                <w:sz w:val="24"/>
                <w:szCs w:val="24"/>
                <w:lang w:val="en-US"/>
              </w:rPr>
              <w:t>1</w:t>
            </w:r>
            <w:r w:rsidR="005F3C5A" w:rsidRPr="009D7A5A">
              <w:rPr>
                <w:rFonts w:ascii="Times New Roman" w:eastAsia="Times New Roman" w:hAnsi="Times New Roman"/>
                <w:bCs/>
                <w:sz w:val="24"/>
                <w:szCs w:val="24"/>
                <w:lang w:val="en-US"/>
              </w:rPr>
              <w:t>68</w:t>
            </w:r>
            <w:r w:rsidR="00693F1F" w:rsidRPr="009D7A5A">
              <w:rPr>
                <w:rFonts w:ascii="Times New Roman" w:eastAsia="Times New Roman" w:hAnsi="Times New Roman"/>
                <w:bCs/>
                <w:sz w:val="24"/>
                <w:szCs w:val="24"/>
                <w:lang w:val="en-US"/>
              </w:rPr>
              <w:t>/</w:t>
            </w:r>
            <w:r w:rsidRPr="009D7A5A">
              <w:rPr>
                <w:rFonts w:ascii="Times New Roman" w:eastAsia="Times New Roman" w:hAnsi="Times New Roman"/>
                <w:bCs/>
                <w:sz w:val="24"/>
                <w:szCs w:val="24"/>
                <w:lang w:val="en-US"/>
              </w:rPr>
              <w:t xml:space="preserve">BQP-KHĐT ngày </w:t>
            </w:r>
            <w:r w:rsidR="005F3C5A" w:rsidRPr="009D7A5A">
              <w:rPr>
                <w:rFonts w:ascii="Times New Roman" w:eastAsia="Times New Roman" w:hAnsi="Times New Roman"/>
                <w:bCs/>
                <w:sz w:val="24"/>
                <w:szCs w:val="24"/>
                <w:lang w:val="en-US"/>
              </w:rPr>
              <w:t>7</w:t>
            </w:r>
            <w:r w:rsidRPr="009D7A5A">
              <w:rPr>
                <w:rFonts w:ascii="Times New Roman" w:eastAsia="Times New Roman" w:hAnsi="Times New Roman"/>
                <w:bCs/>
                <w:sz w:val="24"/>
                <w:szCs w:val="24"/>
                <w:lang w:val="en-US"/>
              </w:rPr>
              <w:t>/7/2022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8945FD">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C34BDF">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Bộ Xây dựng</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C34BDF">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2973/BXD-HTQT ngày 3/8/2022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8945FD">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610DBE">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Ủy ban Dân tộc</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610DBE">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1058/UBDT-KHTC ngày 7/7/2022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8945FD">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610DBE">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Viện Hàn lâm khoa học và công nghệ Việt Nam</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610DBE">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1417/VHL-KHTC ngày 12/7/2022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3D7773">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tcPr>
          <w:p w:rsidR="00F1444B" w:rsidRPr="009D7A5A" w:rsidRDefault="00F1444B" w:rsidP="003D7773">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Hiệp hội thức ăn chăn nuôi Việt Nam</w:t>
            </w:r>
          </w:p>
        </w:tc>
        <w:tc>
          <w:tcPr>
            <w:tcW w:w="5236" w:type="dxa"/>
            <w:tcBorders>
              <w:top w:val="single" w:sz="4" w:space="0" w:color="auto"/>
              <w:left w:val="nil"/>
              <w:bottom w:val="single" w:sz="4" w:space="0" w:color="auto"/>
              <w:right w:val="single" w:sz="4" w:space="0" w:color="auto"/>
            </w:tcBorders>
            <w:shd w:val="clear" w:color="auto" w:fill="auto"/>
          </w:tcPr>
          <w:p w:rsidR="00F1444B" w:rsidRPr="009D7A5A" w:rsidRDefault="00F1444B" w:rsidP="003D7773">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29/CV-VFA ngày 2/7/2022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tabs>
                <w:tab w:val="left" w:pos="1950"/>
              </w:tabs>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Đài tiếng nói Việt Nam</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1622/TNVN-KHTC ngày 07/7/2022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Ban Quản lý lăng Chủ tịch Hồ Chí Minh</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926/VP-KHTC ngày 30/6/2022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Phòng Thương mại và Công nghiệp Việt Nam</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1063/PTM-WTO ngày 11/7/2022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Bộ Nội vụ</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3048/BNV-PC ngày 4/7/2022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Bộ Giao thông vận tải</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6464/BGTVT-HTQT ngày 27/6/2022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Bộ Nông nghiệp và Phát triển nông thôn</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4254/BNN-HTQT ngày 4/7/2022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Thái Bình</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679/HQTB-NV ngày 5/7/2022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Tiền Giang</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2029/STC-TCĐT-DN ngày 5/7/2022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Lai Châu</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966/STC-NS ngày 29/6/2022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Bắc Kạn</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4285/UBND-TH ngày 5/7/2022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Cà Mau</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699/HQCM ngày 8/7/2022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Lào Cai</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3105/UBND-KT ngày 11/7/2022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Lạng Sơn</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758/UBND-KT ngày 2/7/2022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Nam Định</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291/UBND-VP6 ngày 5/7/2022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Gia Lai</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1462/UBND-KTTH ngày 7/7/2022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Ninh Bình</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1741/HQHNN-NV ngày 12/7/2022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Quảng Nam</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734/HQQNa-NV ngày 5/7/2022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Quảng Ngãi</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881/HQQNg-NV ngày 15/7/2022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Phú Yên</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1799/CT-NVDTPC ngày 1/7/2022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Điện Biên</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487/CTDBI-NVDTPC ngày 5/7/2022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Bình Định</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895/HQTB-NV ngày 4/7/2022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Cần Thơ</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1092/HQCT-NV ngày 5/7/2022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Bạc Liêu</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2432/UBND-TH ngày 11/7/2022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 xml:space="preserve">  </w:t>
            </w: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Hà Tĩnh</w:t>
            </w:r>
          </w:p>
        </w:tc>
        <w:tc>
          <w:tcPr>
            <w:tcW w:w="5236" w:type="dxa"/>
            <w:tcBorders>
              <w:top w:val="single" w:sz="4" w:space="0" w:color="auto"/>
              <w:left w:val="nil"/>
              <w:bottom w:val="single" w:sz="4" w:space="0" w:color="auto"/>
              <w:right w:val="single" w:sz="4" w:space="0" w:color="auto"/>
            </w:tcBorders>
            <w:shd w:val="clear" w:color="auto" w:fill="auto"/>
            <w:vAlign w:val="center"/>
            <w:hideMark/>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1223/HQHT-NV ngày 28/6/2022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Hải Phòng</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2476/STC-QLNTNS ngày 7/7/2022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360098">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Thái Nguyên</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360098">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2429/STC-QLGDN ngày 6/7/2022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Tp. Hà Nội</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2091/UBND-KTTH ngày 1/7/2022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Phú Thọ</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1215/STC-QLNS ngày 6/7/2022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Bình Thuận</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8385/CTBTH-KK ngày 14/7/2022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An Giang</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1832/HQAG-NV ngày 6/7/2022</w:t>
            </w:r>
          </w:p>
        </w:tc>
      </w:tr>
      <w:tr w:rsidR="009D7A5A" w:rsidRPr="009D7A5A" w:rsidTr="00F1444B">
        <w:trPr>
          <w:trHeight w:val="300"/>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Quảng Bình</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2356/UBND-TH ngày 5/7/2022</w:t>
            </w:r>
          </w:p>
        </w:tc>
      </w:tr>
      <w:tr w:rsidR="009D7A5A" w:rsidRPr="009D7A5A" w:rsidTr="00F1444B">
        <w:trPr>
          <w:trHeight w:val="127"/>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Đắk Lắk</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5511/HQĐL-NV ngày 5/7/2022</w:t>
            </w:r>
          </w:p>
        </w:tc>
      </w:tr>
      <w:tr w:rsidR="009D7A5A" w:rsidRPr="009D7A5A" w:rsidTr="00F1444B">
        <w:trPr>
          <w:trHeight w:val="127"/>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Đắk Nông</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3797/UBND-STC ngày 8/6/2022</w:t>
            </w:r>
          </w:p>
        </w:tc>
      </w:tr>
      <w:tr w:rsidR="009D7A5A" w:rsidRPr="009D7A5A" w:rsidTr="00F1444B">
        <w:trPr>
          <w:trHeight w:val="127"/>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Lâm Đồng</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2855/CLTĐO-NVDT ngày 5/7/2022</w:t>
            </w:r>
          </w:p>
        </w:tc>
      </w:tr>
      <w:tr w:rsidR="009D7A5A" w:rsidRPr="009D7A5A" w:rsidTr="00F1444B">
        <w:trPr>
          <w:trHeight w:val="127"/>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Hà Giang</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1217/HQHG-NV ngày 06/7/2022</w:t>
            </w:r>
          </w:p>
        </w:tc>
      </w:tr>
      <w:tr w:rsidR="009D7A5A" w:rsidRPr="009D7A5A" w:rsidTr="00F1444B">
        <w:trPr>
          <w:trHeight w:val="127"/>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Tp Hồ Chí Minh</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5000/VP-KT ngày 25/6/2022</w:t>
            </w:r>
          </w:p>
        </w:tc>
      </w:tr>
      <w:tr w:rsidR="009D7A5A" w:rsidRPr="009D7A5A" w:rsidTr="00F1444B">
        <w:trPr>
          <w:trHeight w:val="127"/>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Bắc Ninh</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054970">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1024/HQBN-NV ngày 27/7/2022</w:t>
            </w:r>
          </w:p>
        </w:tc>
      </w:tr>
      <w:tr w:rsidR="009D7A5A" w:rsidRPr="009D7A5A" w:rsidTr="00F1444B">
        <w:trPr>
          <w:trHeight w:val="127"/>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1444B" w:rsidRPr="009D7A5A" w:rsidRDefault="00F1444B"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C34BDF">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 Yên Bái</w:t>
            </w:r>
          </w:p>
        </w:tc>
        <w:tc>
          <w:tcPr>
            <w:tcW w:w="5236" w:type="dxa"/>
            <w:tcBorders>
              <w:top w:val="single" w:sz="4" w:space="0" w:color="auto"/>
              <w:left w:val="nil"/>
              <w:bottom w:val="single" w:sz="4" w:space="0" w:color="auto"/>
              <w:right w:val="single" w:sz="4" w:space="0" w:color="auto"/>
            </w:tcBorders>
            <w:shd w:val="clear" w:color="auto" w:fill="auto"/>
            <w:vAlign w:val="center"/>
          </w:tcPr>
          <w:p w:rsidR="00F1444B" w:rsidRPr="009D7A5A" w:rsidRDefault="00F1444B" w:rsidP="00C34BDF">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2393/STC-QLNS ngày 10/8/2022</w:t>
            </w:r>
          </w:p>
        </w:tc>
      </w:tr>
      <w:tr w:rsidR="0050696C" w:rsidRPr="009D7A5A" w:rsidTr="00F1444B">
        <w:trPr>
          <w:trHeight w:val="127"/>
          <w:tblHeader/>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50696C" w:rsidRPr="009D7A5A" w:rsidRDefault="0050696C" w:rsidP="00054970">
            <w:pPr>
              <w:pStyle w:val="ListParagraph"/>
              <w:numPr>
                <w:ilvl w:val="0"/>
                <w:numId w:val="2"/>
              </w:numPr>
              <w:spacing w:after="0" w:line="240" w:lineRule="auto"/>
              <w:jc w:val="center"/>
              <w:rPr>
                <w:rFonts w:ascii="Times New Roman" w:eastAsia="Times New Roman" w:hAnsi="Times New Roman"/>
                <w:bCs/>
                <w:sz w:val="24"/>
                <w:szCs w:val="24"/>
                <w:lang w:val="en-US"/>
              </w:rPr>
            </w:pPr>
          </w:p>
        </w:tc>
        <w:tc>
          <w:tcPr>
            <w:tcW w:w="5097" w:type="dxa"/>
            <w:tcBorders>
              <w:top w:val="single" w:sz="4" w:space="0" w:color="auto"/>
              <w:left w:val="nil"/>
              <w:bottom w:val="single" w:sz="4" w:space="0" w:color="auto"/>
              <w:right w:val="single" w:sz="4" w:space="0" w:color="auto"/>
            </w:tcBorders>
            <w:shd w:val="clear" w:color="auto" w:fill="auto"/>
            <w:vAlign w:val="center"/>
          </w:tcPr>
          <w:p w:rsidR="0050696C" w:rsidRPr="009D7A5A" w:rsidRDefault="0050696C" w:rsidP="00C34BDF">
            <w:pPr>
              <w:spacing w:after="0" w:line="240" w:lineRule="auto"/>
              <w:jc w:val="both"/>
              <w:rPr>
                <w:rFonts w:ascii="Times New Roman" w:eastAsia="Times New Roman" w:hAnsi="Times New Roman"/>
                <w:bCs/>
                <w:sz w:val="24"/>
                <w:szCs w:val="24"/>
                <w:lang w:val="en-US"/>
              </w:rPr>
            </w:pPr>
            <w:r w:rsidRPr="009D7A5A">
              <w:rPr>
                <w:rFonts w:ascii="Times New Roman" w:eastAsia="Times New Roman" w:hAnsi="Times New Roman"/>
                <w:bCs/>
                <w:sz w:val="24"/>
                <w:szCs w:val="24"/>
                <w:lang w:val="en-US"/>
              </w:rPr>
              <w:t>UBND tỉnh</w:t>
            </w:r>
            <w:r>
              <w:rPr>
                <w:rFonts w:ascii="Times New Roman" w:eastAsia="Times New Roman" w:hAnsi="Times New Roman"/>
                <w:bCs/>
                <w:sz w:val="24"/>
                <w:szCs w:val="24"/>
                <w:lang w:val="en-US"/>
              </w:rPr>
              <w:t xml:space="preserve"> Đồng Nai</w:t>
            </w:r>
          </w:p>
        </w:tc>
        <w:tc>
          <w:tcPr>
            <w:tcW w:w="5236" w:type="dxa"/>
            <w:tcBorders>
              <w:top w:val="single" w:sz="4" w:space="0" w:color="auto"/>
              <w:left w:val="nil"/>
              <w:bottom w:val="single" w:sz="4" w:space="0" w:color="auto"/>
              <w:right w:val="single" w:sz="4" w:space="0" w:color="auto"/>
            </w:tcBorders>
            <w:shd w:val="clear" w:color="auto" w:fill="auto"/>
            <w:vAlign w:val="center"/>
          </w:tcPr>
          <w:p w:rsidR="0050696C" w:rsidRPr="009D7A5A" w:rsidRDefault="0050696C" w:rsidP="00C34BDF">
            <w:pPr>
              <w:spacing w:after="0" w:line="24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8833/UBND-KTNS ngày 22/8/2022</w:t>
            </w:r>
          </w:p>
        </w:tc>
      </w:tr>
    </w:tbl>
    <w:p w:rsidR="009F3F47" w:rsidRDefault="009F3F47" w:rsidP="00157574">
      <w:pPr>
        <w:spacing w:after="160"/>
        <w:rPr>
          <w:rFonts w:ascii="Times New Roman" w:eastAsia="Times New Roman" w:hAnsi="Times New Roman"/>
          <w:b/>
          <w:bCs/>
          <w:color w:val="000000"/>
          <w:sz w:val="24"/>
          <w:szCs w:val="24"/>
          <w:lang w:val="en-US"/>
        </w:rPr>
      </w:pPr>
    </w:p>
    <w:p w:rsidR="009F3F47" w:rsidRPr="00C64AAB" w:rsidRDefault="009F3F47" w:rsidP="00157574">
      <w:pPr>
        <w:spacing w:after="160"/>
        <w:rPr>
          <w:rFonts w:ascii="Times New Roman" w:eastAsia="Times New Roman" w:hAnsi="Times New Roman"/>
          <w:b/>
          <w:bCs/>
          <w:color w:val="000000"/>
          <w:sz w:val="24"/>
          <w:szCs w:val="24"/>
          <w:lang w:val="en-US"/>
        </w:rPr>
      </w:pPr>
    </w:p>
    <w:p w:rsidR="00157574" w:rsidRPr="00C64AAB" w:rsidRDefault="00157574" w:rsidP="00157574">
      <w:pPr>
        <w:rPr>
          <w:rFonts w:ascii="Times New Roman" w:eastAsia="Times New Roman" w:hAnsi="Times New Roman"/>
          <w:b/>
          <w:bCs/>
          <w:color w:val="000000"/>
          <w:sz w:val="24"/>
          <w:szCs w:val="24"/>
          <w:lang w:val="en-US"/>
        </w:rPr>
      </w:pPr>
      <w:r w:rsidRPr="00C64AAB" w:rsidDel="00842316">
        <w:rPr>
          <w:rFonts w:ascii="Times New Roman" w:eastAsia="Times New Roman" w:hAnsi="Times New Roman"/>
          <w:b/>
          <w:bCs/>
          <w:color w:val="000000"/>
          <w:sz w:val="24"/>
          <w:szCs w:val="24"/>
        </w:rPr>
        <w:t xml:space="preserve"> </w:t>
      </w:r>
      <w:r w:rsidRPr="00C64AAB">
        <w:rPr>
          <w:rFonts w:ascii="Times New Roman" w:eastAsia="Times New Roman" w:hAnsi="Times New Roman"/>
          <w:b/>
          <w:bCs/>
          <w:color w:val="000000"/>
          <w:sz w:val="24"/>
          <w:szCs w:val="24"/>
          <w:lang w:val="en-US"/>
        </w:rPr>
        <w:t xml:space="preserve">II/ CÁC Ý KIẾN BỘ TÀI CHÍNH ĐÃ TIẾP THU VÀ ĐIỀU CHỈNH DỰ THẢO </w:t>
      </w:r>
    </w:p>
    <w:tbl>
      <w:tblPr>
        <w:tblW w:w="14175" w:type="dxa"/>
        <w:tblInd w:w="108" w:type="dxa"/>
        <w:tblLook w:val="04A0"/>
      </w:tblPr>
      <w:tblGrid>
        <w:gridCol w:w="709"/>
        <w:gridCol w:w="1745"/>
        <w:gridCol w:w="2375"/>
        <w:gridCol w:w="5094"/>
        <w:gridCol w:w="4252"/>
      </w:tblGrid>
      <w:tr w:rsidR="00157574" w:rsidRPr="00C64AAB" w:rsidTr="006A1B5B">
        <w:trPr>
          <w:trHeight w:val="36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74" w:rsidRPr="00C64AAB" w:rsidRDefault="00157574" w:rsidP="00610DBE">
            <w:pPr>
              <w:spacing w:after="0" w:line="240" w:lineRule="auto"/>
              <w:jc w:val="center"/>
              <w:rPr>
                <w:rFonts w:ascii="Times New Roman" w:eastAsia="Times New Roman" w:hAnsi="Times New Roman"/>
                <w:b/>
                <w:bCs/>
                <w:color w:val="000000"/>
                <w:sz w:val="24"/>
                <w:szCs w:val="24"/>
              </w:rPr>
            </w:pPr>
            <w:r w:rsidRPr="00C64AAB">
              <w:rPr>
                <w:rFonts w:ascii="Times New Roman" w:eastAsia="Times New Roman" w:hAnsi="Times New Roman"/>
                <w:b/>
                <w:bCs/>
                <w:color w:val="000000"/>
                <w:sz w:val="24"/>
                <w:szCs w:val="24"/>
              </w:rPr>
              <w:t>STT</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157574" w:rsidRPr="007F4FDC" w:rsidRDefault="00157574" w:rsidP="007F4FDC">
            <w:pPr>
              <w:spacing w:after="0" w:line="240" w:lineRule="auto"/>
              <w:jc w:val="center"/>
              <w:rPr>
                <w:rFonts w:ascii="Times New Roman" w:eastAsia="Times New Roman" w:hAnsi="Times New Roman"/>
                <w:b/>
                <w:bCs/>
                <w:color w:val="000000"/>
                <w:sz w:val="24"/>
                <w:szCs w:val="24"/>
                <w:lang w:val="en-US"/>
              </w:rPr>
            </w:pPr>
            <w:r w:rsidRPr="00C64AAB">
              <w:rPr>
                <w:rFonts w:ascii="Times New Roman" w:eastAsia="Times New Roman" w:hAnsi="Times New Roman"/>
                <w:b/>
                <w:bCs/>
                <w:color w:val="000000"/>
                <w:sz w:val="24"/>
                <w:szCs w:val="24"/>
              </w:rPr>
              <w:t xml:space="preserve">Bộ ngành, </w:t>
            </w:r>
            <w:r w:rsidR="007F4FDC">
              <w:rPr>
                <w:rFonts w:ascii="Times New Roman" w:eastAsia="Times New Roman" w:hAnsi="Times New Roman"/>
                <w:b/>
                <w:bCs/>
                <w:color w:val="000000"/>
                <w:sz w:val="24"/>
                <w:szCs w:val="24"/>
                <w:lang w:val="en-US"/>
              </w:rPr>
              <w:t xml:space="preserve">địa phương, </w:t>
            </w:r>
            <w:r w:rsidRPr="00C64AAB">
              <w:rPr>
                <w:rFonts w:ascii="Times New Roman" w:eastAsia="Times New Roman" w:hAnsi="Times New Roman"/>
                <w:b/>
                <w:bCs/>
                <w:color w:val="000000"/>
                <w:sz w:val="24"/>
                <w:szCs w:val="24"/>
              </w:rPr>
              <w:t>Hiệp hội</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157574" w:rsidRPr="00C64AAB" w:rsidRDefault="003F2CCC" w:rsidP="00610DBE">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val="en-US"/>
              </w:rPr>
              <w:t>C</w:t>
            </w:r>
            <w:r w:rsidR="00157574" w:rsidRPr="00C64AAB">
              <w:rPr>
                <w:rFonts w:ascii="Times New Roman" w:eastAsia="Times New Roman" w:hAnsi="Times New Roman"/>
                <w:b/>
                <w:bCs/>
                <w:color w:val="000000"/>
                <w:sz w:val="24"/>
                <w:szCs w:val="24"/>
              </w:rPr>
              <w:t>ông văn</w:t>
            </w:r>
          </w:p>
        </w:tc>
        <w:tc>
          <w:tcPr>
            <w:tcW w:w="5094" w:type="dxa"/>
            <w:tcBorders>
              <w:top w:val="single" w:sz="4" w:space="0" w:color="auto"/>
              <w:left w:val="nil"/>
              <w:bottom w:val="single" w:sz="4" w:space="0" w:color="auto"/>
              <w:right w:val="single" w:sz="4" w:space="0" w:color="auto"/>
            </w:tcBorders>
            <w:shd w:val="clear" w:color="auto" w:fill="auto"/>
            <w:noWrap/>
            <w:vAlign w:val="center"/>
            <w:hideMark/>
          </w:tcPr>
          <w:p w:rsidR="00157574" w:rsidRPr="00C64AAB" w:rsidRDefault="00157574" w:rsidP="00610DBE">
            <w:pPr>
              <w:spacing w:after="0" w:line="240" w:lineRule="auto"/>
              <w:jc w:val="center"/>
              <w:rPr>
                <w:rFonts w:ascii="Times New Roman" w:eastAsia="Times New Roman" w:hAnsi="Times New Roman"/>
                <w:b/>
                <w:bCs/>
                <w:color w:val="000000"/>
                <w:sz w:val="24"/>
                <w:szCs w:val="24"/>
                <w:lang w:val="en-US"/>
              </w:rPr>
            </w:pPr>
            <w:r w:rsidRPr="00C64AAB">
              <w:rPr>
                <w:rFonts w:ascii="Times New Roman" w:eastAsia="Times New Roman" w:hAnsi="Times New Roman"/>
                <w:b/>
                <w:bCs/>
                <w:color w:val="000000"/>
                <w:sz w:val="24"/>
                <w:szCs w:val="24"/>
              </w:rPr>
              <w:t>Ý kiến</w:t>
            </w:r>
            <w:r w:rsidRPr="00C64AAB">
              <w:rPr>
                <w:rFonts w:ascii="Times New Roman" w:eastAsia="Times New Roman" w:hAnsi="Times New Roman"/>
                <w:b/>
                <w:bCs/>
                <w:color w:val="000000"/>
                <w:sz w:val="24"/>
                <w:szCs w:val="24"/>
                <w:lang w:val="en-US"/>
              </w:rPr>
              <w:t xml:space="preserve"> tham gia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57574" w:rsidRPr="00C64AAB" w:rsidRDefault="00157574" w:rsidP="00610DBE">
            <w:pPr>
              <w:spacing w:after="0" w:line="240" w:lineRule="auto"/>
              <w:jc w:val="center"/>
              <w:rPr>
                <w:rFonts w:ascii="Times New Roman" w:eastAsia="Times New Roman" w:hAnsi="Times New Roman"/>
                <w:b/>
                <w:bCs/>
                <w:color w:val="000000"/>
                <w:sz w:val="24"/>
                <w:szCs w:val="24"/>
              </w:rPr>
            </w:pPr>
            <w:r w:rsidRPr="00C64AAB">
              <w:rPr>
                <w:rFonts w:ascii="Times New Roman" w:eastAsia="Times New Roman" w:hAnsi="Times New Roman"/>
                <w:b/>
                <w:bCs/>
                <w:color w:val="000000"/>
                <w:sz w:val="24"/>
                <w:szCs w:val="24"/>
              </w:rPr>
              <w:t>Ý kiến</w:t>
            </w:r>
            <w:r w:rsidRPr="00C64AAB">
              <w:rPr>
                <w:rFonts w:ascii="Times New Roman" w:eastAsia="Times New Roman" w:hAnsi="Times New Roman"/>
                <w:b/>
                <w:bCs/>
                <w:color w:val="000000"/>
                <w:sz w:val="24"/>
                <w:szCs w:val="24"/>
                <w:lang w:val="en-US"/>
              </w:rPr>
              <w:t xml:space="preserve"> </w:t>
            </w:r>
            <w:r w:rsidRPr="00C64AAB">
              <w:rPr>
                <w:rFonts w:ascii="Times New Roman" w:eastAsia="Times New Roman" w:hAnsi="Times New Roman"/>
                <w:b/>
                <w:bCs/>
                <w:color w:val="000000"/>
                <w:sz w:val="24"/>
                <w:szCs w:val="24"/>
              </w:rPr>
              <w:t>Bộ Tài chính</w:t>
            </w:r>
          </w:p>
        </w:tc>
      </w:tr>
      <w:tr w:rsidR="00DE684A" w:rsidRPr="00DE684A" w:rsidTr="006A1B5B">
        <w:trPr>
          <w:trHeight w:val="360"/>
        </w:trPr>
        <w:tc>
          <w:tcPr>
            <w:tcW w:w="709" w:type="dxa"/>
            <w:tcBorders>
              <w:left w:val="single" w:sz="4" w:space="0" w:color="auto"/>
              <w:bottom w:val="single" w:sz="4" w:space="0" w:color="auto"/>
              <w:right w:val="single" w:sz="4" w:space="0" w:color="auto"/>
            </w:tcBorders>
            <w:shd w:val="clear" w:color="auto" w:fill="auto"/>
            <w:noWrap/>
            <w:hideMark/>
          </w:tcPr>
          <w:p w:rsidR="00157574" w:rsidRPr="00DE684A" w:rsidRDefault="00157574" w:rsidP="008945FD">
            <w:pPr>
              <w:pStyle w:val="ListParagraph"/>
              <w:numPr>
                <w:ilvl w:val="0"/>
                <w:numId w:val="3"/>
              </w:numPr>
              <w:spacing w:after="0" w:line="240" w:lineRule="auto"/>
              <w:jc w:val="center"/>
              <w:rPr>
                <w:rFonts w:ascii="Times New Roman" w:eastAsia="Times New Roman" w:hAnsi="Times New Roman"/>
                <w:bCs/>
                <w:sz w:val="24"/>
                <w:szCs w:val="24"/>
                <w:lang w:val="en-US"/>
              </w:rPr>
            </w:pPr>
          </w:p>
        </w:tc>
        <w:tc>
          <w:tcPr>
            <w:tcW w:w="1745" w:type="dxa"/>
            <w:tcBorders>
              <w:left w:val="nil"/>
              <w:bottom w:val="single" w:sz="4" w:space="0" w:color="auto"/>
              <w:right w:val="single" w:sz="4" w:space="0" w:color="auto"/>
            </w:tcBorders>
            <w:shd w:val="clear" w:color="auto" w:fill="auto"/>
            <w:hideMark/>
          </w:tcPr>
          <w:p w:rsidR="00157574" w:rsidRPr="00DE684A" w:rsidRDefault="00994CFC" w:rsidP="00610DBE">
            <w:pPr>
              <w:rPr>
                <w:rFonts w:ascii="Times New Roman" w:eastAsia="Times New Roman" w:hAnsi="Times New Roman"/>
                <w:bCs/>
                <w:sz w:val="24"/>
                <w:szCs w:val="24"/>
                <w:lang w:val="en-US"/>
              </w:rPr>
            </w:pPr>
            <w:r w:rsidRPr="00DE684A">
              <w:rPr>
                <w:rFonts w:ascii="Times New Roman" w:eastAsia="Times New Roman" w:hAnsi="Times New Roman"/>
                <w:bCs/>
                <w:sz w:val="24"/>
                <w:szCs w:val="24"/>
                <w:lang w:val="en-US"/>
              </w:rPr>
              <w:t>Bộ Kế hoạch và Đầu tư</w:t>
            </w:r>
          </w:p>
        </w:tc>
        <w:tc>
          <w:tcPr>
            <w:tcW w:w="2375" w:type="dxa"/>
            <w:tcBorders>
              <w:top w:val="single" w:sz="4" w:space="0" w:color="auto"/>
              <w:left w:val="nil"/>
              <w:bottom w:val="single" w:sz="4" w:space="0" w:color="auto"/>
              <w:right w:val="single" w:sz="4" w:space="0" w:color="auto"/>
            </w:tcBorders>
            <w:shd w:val="clear" w:color="auto" w:fill="auto"/>
            <w:hideMark/>
          </w:tcPr>
          <w:p w:rsidR="00157574" w:rsidRPr="00DE684A" w:rsidRDefault="00994CFC" w:rsidP="00140E13">
            <w:pPr>
              <w:spacing w:after="0" w:line="240" w:lineRule="auto"/>
              <w:rPr>
                <w:rFonts w:ascii="Times New Roman" w:eastAsia="Times New Roman" w:hAnsi="Times New Roman"/>
                <w:bCs/>
                <w:sz w:val="24"/>
                <w:szCs w:val="24"/>
                <w:lang w:val="en-US"/>
              </w:rPr>
            </w:pPr>
            <w:r w:rsidRPr="00DE684A">
              <w:rPr>
                <w:rFonts w:ascii="Times New Roman" w:eastAsia="Times New Roman" w:hAnsi="Times New Roman"/>
                <w:bCs/>
                <w:sz w:val="24"/>
                <w:szCs w:val="24"/>
                <w:lang w:val="en-US"/>
              </w:rPr>
              <w:t>4597/BKHĐT-TCTT ngày 08/7/2022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994CFC" w:rsidRPr="00DE684A" w:rsidRDefault="00994CFC" w:rsidP="00610DBE">
            <w:pPr>
              <w:spacing w:after="0" w:line="240" w:lineRule="auto"/>
              <w:jc w:val="both"/>
              <w:rPr>
                <w:rFonts w:ascii="Times New Roman" w:eastAsia="Times New Roman" w:hAnsi="Times New Roman"/>
                <w:bCs/>
                <w:sz w:val="24"/>
                <w:szCs w:val="24"/>
                <w:lang w:val="en-US"/>
              </w:rPr>
            </w:pPr>
            <w:r w:rsidRPr="00DE684A">
              <w:rPr>
                <w:rFonts w:ascii="Times New Roman" w:eastAsia="Times New Roman" w:hAnsi="Times New Roman"/>
                <w:bCs/>
                <w:sz w:val="24"/>
                <w:szCs w:val="24"/>
                <w:lang w:val="en-US"/>
              </w:rPr>
              <w:t>-Đề nghị cập nhật về căn cứ pháp lý và cơ sở chuyển đổi kỹ thuật “Thông tư số 31/2022/TT-BTC</w:t>
            </w:r>
            <w:r w:rsidR="007F4FDC" w:rsidRPr="00DE684A">
              <w:rPr>
                <w:rFonts w:ascii="Times New Roman" w:eastAsia="Times New Roman" w:hAnsi="Times New Roman"/>
                <w:bCs/>
                <w:sz w:val="24"/>
                <w:szCs w:val="24"/>
                <w:lang w:val="en-US"/>
              </w:rPr>
              <w:t xml:space="preserve"> ngày</w:t>
            </w:r>
            <w:r w:rsidRPr="00DE684A">
              <w:rPr>
                <w:rFonts w:ascii="Times New Roman" w:eastAsia="Times New Roman" w:hAnsi="Times New Roman"/>
                <w:bCs/>
                <w:sz w:val="24"/>
                <w:szCs w:val="24"/>
                <w:lang w:val="en-US"/>
              </w:rPr>
              <w:t xml:space="preserve"> 08/6/2022 ban hành Danh mục hàng hóa xuất khẩu, nhập khẩu vào Việt Nam</w:t>
            </w:r>
          </w:p>
          <w:p w:rsidR="00DE684A" w:rsidRPr="00DE684A" w:rsidRDefault="00DE684A" w:rsidP="00610DBE">
            <w:pPr>
              <w:spacing w:after="0" w:line="240" w:lineRule="auto"/>
              <w:jc w:val="both"/>
              <w:rPr>
                <w:rFonts w:ascii="Times New Roman" w:eastAsia="Times New Roman" w:hAnsi="Times New Roman"/>
                <w:bCs/>
                <w:sz w:val="24"/>
                <w:szCs w:val="24"/>
                <w:lang w:val="en-US"/>
              </w:rPr>
            </w:pPr>
          </w:p>
        </w:tc>
        <w:tc>
          <w:tcPr>
            <w:tcW w:w="4252" w:type="dxa"/>
            <w:tcBorders>
              <w:top w:val="single" w:sz="4" w:space="0" w:color="auto"/>
              <w:left w:val="nil"/>
              <w:bottom w:val="single" w:sz="4" w:space="0" w:color="auto"/>
              <w:right w:val="single" w:sz="4" w:space="0" w:color="auto"/>
            </w:tcBorders>
            <w:shd w:val="clear" w:color="auto" w:fill="auto"/>
            <w:hideMark/>
          </w:tcPr>
          <w:p w:rsidR="00994CFC" w:rsidRPr="00DE684A" w:rsidRDefault="00994CFC" w:rsidP="00994CFC">
            <w:pPr>
              <w:spacing w:after="0" w:line="240" w:lineRule="auto"/>
              <w:jc w:val="both"/>
              <w:rPr>
                <w:rFonts w:ascii="Times New Roman" w:eastAsia="Times New Roman" w:hAnsi="Times New Roman"/>
                <w:bCs/>
                <w:sz w:val="24"/>
                <w:szCs w:val="24"/>
                <w:lang w:val="en-US"/>
              </w:rPr>
            </w:pPr>
            <w:r w:rsidRPr="00DE684A">
              <w:rPr>
                <w:rFonts w:ascii="Times New Roman" w:eastAsia="Times New Roman" w:hAnsi="Times New Roman"/>
                <w:bCs/>
                <w:sz w:val="24"/>
                <w:szCs w:val="24"/>
                <w:lang w:val="en-US"/>
              </w:rPr>
              <w:t>Tiếp thu, đã điều chỉnh tại dự thảo</w:t>
            </w:r>
          </w:p>
        </w:tc>
      </w:tr>
      <w:tr w:rsidR="00B8426E" w:rsidRPr="00B8426E" w:rsidTr="006A1B5B">
        <w:trPr>
          <w:trHeight w:val="360"/>
        </w:trPr>
        <w:tc>
          <w:tcPr>
            <w:tcW w:w="709" w:type="dxa"/>
            <w:tcBorders>
              <w:left w:val="single" w:sz="4" w:space="0" w:color="auto"/>
              <w:bottom w:val="single" w:sz="4" w:space="0" w:color="auto"/>
              <w:right w:val="single" w:sz="4" w:space="0" w:color="auto"/>
            </w:tcBorders>
            <w:shd w:val="clear" w:color="auto" w:fill="auto"/>
            <w:noWrap/>
            <w:hideMark/>
          </w:tcPr>
          <w:p w:rsidR="00994CFC" w:rsidRPr="00B8426E" w:rsidRDefault="00994CFC" w:rsidP="008945FD">
            <w:pPr>
              <w:pStyle w:val="ListParagraph"/>
              <w:numPr>
                <w:ilvl w:val="0"/>
                <w:numId w:val="3"/>
              </w:numPr>
              <w:spacing w:after="0" w:line="240" w:lineRule="auto"/>
              <w:jc w:val="center"/>
              <w:rPr>
                <w:rFonts w:ascii="Times New Roman" w:eastAsia="Times New Roman" w:hAnsi="Times New Roman"/>
                <w:bCs/>
                <w:sz w:val="24"/>
                <w:szCs w:val="24"/>
                <w:lang w:val="en-US"/>
              </w:rPr>
            </w:pPr>
          </w:p>
        </w:tc>
        <w:tc>
          <w:tcPr>
            <w:tcW w:w="1745" w:type="dxa"/>
            <w:tcBorders>
              <w:left w:val="nil"/>
              <w:bottom w:val="single" w:sz="4" w:space="0" w:color="auto"/>
              <w:right w:val="single" w:sz="4" w:space="0" w:color="auto"/>
            </w:tcBorders>
            <w:shd w:val="clear" w:color="auto" w:fill="auto"/>
            <w:hideMark/>
          </w:tcPr>
          <w:p w:rsidR="00994CFC" w:rsidRPr="00B8426E" w:rsidRDefault="009E3FFC" w:rsidP="00610DBE">
            <w:pPr>
              <w:rPr>
                <w:rFonts w:ascii="Times New Roman" w:eastAsia="Times New Roman" w:hAnsi="Times New Roman"/>
                <w:bCs/>
                <w:sz w:val="24"/>
                <w:szCs w:val="24"/>
                <w:lang w:val="en-US"/>
              </w:rPr>
            </w:pPr>
            <w:r w:rsidRPr="00B8426E">
              <w:rPr>
                <w:rFonts w:ascii="Times New Roman" w:eastAsia="Times New Roman" w:hAnsi="Times New Roman"/>
                <w:bCs/>
                <w:sz w:val="24"/>
                <w:szCs w:val="24"/>
                <w:lang w:val="en-US"/>
              </w:rPr>
              <w:t>Bộ Văn hóa, Thể thao và Du lịch</w:t>
            </w:r>
          </w:p>
        </w:tc>
        <w:tc>
          <w:tcPr>
            <w:tcW w:w="2375" w:type="dxa"/>
            <w:tcBorders>
              <w:top w:val="single" w:sz="4" w:space="0" w:color="auto"/>
              <w:left w:val="nil"/>
              <w:bottom w:val="single" w:sz="4" w:space="0" w:color="auto"/>
              <w:right w:val="single" w:sz="4" w:space="0" w:color="auto"/>
            </w:tcBorders>
            <w:shd w:val="clear" w:color="auto" w:fill="auto"/>
            <w:hideMark/>
          </w:tcPr>
          <w:p w:rsidR="00994CFC" w:rsidRPr="00B8426E" w:rsidRDefault="00C53803" w:rsidP="00140E13">
            <w:pPr>
              <w:spacing w:after="0" w:line="240" w:lineRule="auto"/>
              <w:rPr>
                <w:rFonts w:ascii="Times New Roman" w:eastAsia="Times New Roman" w:hAnsi="Times New Roman"/>
                <w:bCs/>
                <w:sz w:val="24"/>
                <w:szCs w:val="24"/>
                <w:lang w:val="en-US"/>
              </w:rPr>
            </w:pPr>
            <w:r w:rsidRPr="00B8426E">
              <w:rPr>
                <w:rFonts w:ascii="Times New Roman" w:eastAsia="Times New Roman" w:hAnsi="Times New Roman"/>
                <w:bCs/>
                <w:sz w:val="24"/>
                <w:szCs w:val="24"/>
                <w:lang w:val="en-US"/>
              </w:rPr>
              <w:t>23</w:t>
            </w:r>
            <w:r w:rsidR="00A22E83" w:rsidRPr="00B8426E">
              <w:rPr>
                <w:rFonts w:ascii="Times New Roman" w:eastAsia="Times New Roman" w:hAnsi="Times New Roman"/>
                <w:bCs/>
                <w:sz w:val="24"/>
                <w:szCs w:val="24"/>
                <w:lang w:val="en-US"/>
              </w:rPr>
              <w:t>20</w:t>
            </w:r>
            <w:r w:rsidRPr="00B8426E">
              <w:rPr>
                <w:rFonts w:ascii="Times New Roman" w:eastAsia="Times New Roman" w:hAnsi="Times New Roman"/>
                <w:bCs/>
                <w:sz w:val="24"/>
                <w:szCs w:val="24"/>
                <w:lang w:val="en-US"/>
              </w:rPr>
              <w:t xml:space="preserve">/BVHTTDL-KHTC ngày </w:t>
            </w:r>
            <w:r w:rsidR="00A22E83" w:rsidRPr="00B8426E">
              <w:rPr>
                <w:rFonts w:ascii="Times New Roman" w:eastAsia="Times New Roman" w:hAnsi="Times New Roman"/>
                <w:bCs/>
                <w:sz w:val="24"/>
                <w:szCs w:val="24"/>
                <w:lang w:val="en-US"/>
              </w:rPr>
              <w:t>30</w:t>
            </w:r>
            <w:r w:rsidRPr="00B8426E">
              <w:rPr>
                <w:rFonts w:ascii="Times New Roman" w:eastAsia="Times New Roman" w:hAnsi="Times New Roman"/>
                <w:bCs/>
                <w:sz w:val="24"/>
                <w:szCs w:val="24"/>
                <w:lang w:val="en-US"/>
              </w:rPr>
              <w:t>/</w:t>
            </w:r>
            <w:r w:rsidR="00A22E83" w:rsidRPr="00B8426E">
              <w:rPr>
                <w:rFonts w:ascii="Times New Roman" w:eastAsia="Times New Roman" w:hAnsi="Times New Roman"/>
                <w:bCs/>
                <w:sz w:val="24"/>
                <w:szCs w:val="24"/>
                <w:lang w:val="en-US"/>
              </w:rPr>
              <w:t>6</w:t>
            </w:r>
            <w:r w:rsidRPr="00B8426E">
              <w:rPr>
                <w:rFonts w:ascii="Times New Roman" w:eastAsia="Times New Roman" w:hAnsi="Times New Roman"/>
                <w:bCs/>
                <w:sz w:val="24"/>
                <w:szCs w:val="24"/>
                <w:lang w:val="en-US"/>
              </w:rPr>
              <w:t>/2022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994CFC" w:rsidRPr="00B8426E" w:rsidRDefault="009E3FFC" w:rsidP="00610DBE">
            <w:pPr>
              <w:spacing w:after="0" w:line="240" w:lineRule="auto"/>
              <w:jc w:val="both"/>
              <w:rPr>
                <w:rFonts w:ascii="Times New Roman" w:eastAsia="Times New Roman" w:hAnsi="Times New Roman"/>
                <w:bCs/>
                <w:sz w:val="24"/>
                <w:szCs w:val="24"/>
                <w:lang w:val="en-US"/>
              </w:rPr>
            </w:pPr>
            <w:r w:rsidRPr="00B8426E">
              <w:rPr>
                <w:rFonts w:ascii="Times New Roman" w:eastAsia="Times New Roman" w:hAnsi="Times New Roman"/>
                <w:bCs/>
                <w:sz w:val="24"/>
                <w:szCs w:val="24"/>
                <w:lang w:val="en-US"/>
              </w:rPr>
              <w:t>Đề nghị rà soát “Mã hàng”, “Mô tả hàng hóa” để đảm bảo thống nhất với danh mục xuất khẩu, nhập khẩu Việt Nam ban hành theo Thông tư số 31/2022/TT-BTC ngày 08/6/2022 của Bộ Tài chính</w:t>
            </w:r>
            <w:r w:rsidR="009612A2" w:rsidRPr="00B8426E">
              <w:rPr>
                <w:rFonts w:ascii="Times New Roman" w:eastAsia="Times New Roman" w:hAnsi="Times New Roman"/>
                <w:bCs/>
                <w:sz w:val="24"/>
                <w:szCs w:val="24"/>
                <w:lang w:val="en-US"/>
              </w:rPr>
              <w:t>.</w:t>
            </w:r>
          </w:p>
          <w:p w:rsidR="00B8426E" w:rsidRPr="00B8426E" w:rsidRDefault="00B8426E" w:rsidP="00610DBE">
            <w:pPr>
              <w:spacing w:after="0" w:line="240" w:lineRule="auto"/>
              <w:jc w:val="both"/>
              <w:rPr>
                <w:rFonts w:ascii="Times New Roman" w:eastAsia="Times New Roman" w:hAnsi="Times New Roman"/>
                <w:bCs/>
                <w:sz w:val="24"/>
                <w:szCs w:val="24"/>
                <w:lang w:val="en-US"/>
              </w:rPr>
            </w:pPr>
          </w:p>
        </w:tc>
        <w:tc>
          <w:tcPr>
            <w:tcW w:w="4252" w:type="dxa"/>
            <w:tcBorders>
              <w:top w:val="single" w:sz="4" w:space="0" w:color="auto"/>
              <w:left w:val="nil"/>
              <w:bottom w:val="single" w:sz="4" w:space="0" w:color="auto"/>
              <w:right w:val="single" w:sz="4" w:space="0" w:color="auto"/>
            </w:tcBorders>
            <w:shd w:val="clear" w:color="auto" w:fill="auto"/>
            <w:hideMark/>
          </w:tcPr>
          <w:p w:rsidR="00994CFC" w:rsidRPr="00B8426E" w:rsidRDefault="009E3FFC" w:rsidP="009612A2">
            <w:pPr>
              <w:spacing w:after="0" w:line="240" w:lineRule="auto"/>
              <w:jc w:val="both"/>
              <w:rPr>
                <w:rFonts w:ascii="Times New Roman" w:eastAsia="Times New Roman" w:hAnsi="Times New Roman"/>
                <w:bCs/>
                <w:sz w:val="24"/>
                <w:szCs w:val="24"/>
                <w:lang w:val="en-US"/>
              </w:rPr>
            </w:pPr>
            <w:r w:rsidRPr="00B8426E">
              <w:rPr>
                <w:rFonts w:ascii="Times New Roman" w:eastAsia="Times New Roman" w:hAnsi="Times New Roman"/>
                <w:bCs/>
                <w:sz w:val="24"/>
                <w:szCs w:val="24"/>
                <w:lang w:val="en-US"/>
              </w:rPr>
              <w:t xml:space="preserve">Tiếp thu, Bộ Tài chính đã rà soát đảm bảo Biểu thuế </w:t>
            </w:r>
            <w:r w:rsidR="00B8426E" w:rsidRPr="00B8426E">
              <w:rPr>
                <w:rFonts w:ascii="Times New Roman" w:eastAsia="Times New Roman" w:hAnsi="Times New Roman"/>
                <w:bCs/>
                <w:sz w:val="24"/>
                <w:szCs w:val="24"/>
                <w:lang w:val="en-US"/>
              </w:rPr>
              <w:t>ACFTA</w:t>
            </w:r>
            <w:r w:rsidRPr="00B8426E">
              <w:rPr>
                <w:rFonts w:ascii="Times New Roman" w:eastAsia="Times New Roman" w:hAnsi="Times New Roman"/>
                <w:bCs/>
                <w:sz w:val="24"/>
                <w:szCs w:val="24"/>
                <w:lang w:val="en-US"/>
              </w:rPr>
              <w:t xml:space="preserve"> thống nhất với</w:t>
            </w:r>
            <w:r w:rsidR="009612A2" w:rsidRPr="00B8426E">
              <w:rPr>
                <w:rFonts w:ascii="Times New Roman" w:eastAsia="Times New Roman" w:hAnsi="Times New Roman"/>
                <w:bCs/>
                <w:sz w:val="24"/>
                <w:szCs w:val="24"/>
                <w:lang w:val="en-US"/>
              </w:rPr>
              <w:t xml:space="preserve"> danh mục xuất khẩu, nhập khẩu Việt Nam ban hành theo Thông tư số 31/2022/TT-BTC ngày 08/6/2022.</w:t>
            </w:r>
          </w:p>
        </w:tc>
      </w:tr>
      <w:tr w:rsidR="00AB607C" w:rsidRPr="00B8426E" w:rsidTr="006A1B5B">
        <w:trPr>
          <w:trHeight w:val="360"/>
        </w:trPr>
        <w:tc>
          <w:tcPr>
            <w:tcW w:w="709" w:type="dxa"/>
            <w:tcBorders>
              <w:left w:val="single" w:sz="4" w:space="0" w:color="auto"/>
              <w:bottom w:val="single" w:sz="4" w:space="0" w:color="auto"/>
              <w:right w:val="single" w:sz="4" w:space="0" w:color="auto"/>
            </w:tcBorders>
            <w:shd w:val="clear" w:color="auto" w:fill="auto"/>
            <w:noWrap/>
          </w:tcPr>
          <w:p w:rsidR="00AB607C" w:rsidRPr="00B8426E" w:rsidRDefault="00AB607C" w:rsidP="00AB607C">
            <w:pPr>
              <w:pStyle w:val="ListParagraph"/>
              <w:numPr>
                <w:ilvl w:val="0"/>
                <w:numId w:val="3"/>
              </w:numPr>
              <w:spacing w:after="0" w:line="240" w:lineRule="auto"/>
              <w:jc w:val="center"/>
              <w:rPr>
                <w:rFonts w:ascii="Times New Roman" w:eastAsia="Times New Roman" w:hAnsi="Times New Roman"/>
                <w:bCs/>
                <w:sz w:val="24"/>
                <w:szCs w:val="24"/>
                <w:lang w:val="en-US"/>
              </w:rPr>
            </w:pPr>
          </w:p>
        </w:tc>
        <w:tc>
          <w:tcPr>
            <w:tcW w:w="1745" w:type="dxa"/>
            <w:tcBorders>
              <w:left w:val="nil"/>
              <w:bottom w:val="single" w:sz="4" w:space="0" w:color="auto"/>
              <w:right w:val="single" w:sz="4" w:space="0" w:color="auto"/>
            </w:tcBorders>
            <w:shd w:val="clear" w:color="auto" w:fill="auto"/>
          </w:tcPr>
          <w:p w:rsidR="00AB607C" w:rsidRPr="00B8426E" w:rsidRDefault="00AB607C" w:rsidP="00AB607C">
            <w:pPr>
              <w:rPr>
                <w:rFonts w:ascii="Times New Roman" w:eastAsia="Times New Roman" w:hAnsi="Times New Roman"/>
                <w:bCs/>
                <w:sz w:val="24"/>
                <w:szCs w:val="24"/>
                <w:lang w:val="en-US"/>
              </w:rPr>
            </w:pPr>
            <w:r>
              <w:rPr>
                <w:rFonts w:ascii="Times New Roman" w:eastAsia="Times New Roman" w:hAnsi="Times New Roman"/>
                <w:bCs/>
                <w:color w:val="000000"/>
                <w:sz w:val="24"/>
                <w:szCs w:val="24"/>
                <w:lang w:val="en-US"/>
              </w:rPr>
              <w:t>Bộ</w:t>
            </w:r>
            <w:r>
              <w:rPr>
                <w:rFonts w:ascii="Times New Roman" w:eastAsia="Times New Roman" w:hAnsi="Times New Roman"/>
                <w:bCs/>
                <w:color w:val="000000"/>
                <w:sz w:val="24"/>
                <w:szCs w:val="24"/>
              </w:rPr>
              <w:t xml:space="preserve"> Tư pháp</w:t>
            </w:r>
          </w:p>
        </w:tc>
        <w:tc>
          <w:tcPr>
            <w:tcW w:w="2375" w:type="dxa"/>
            <w:tcBorders>
              <w:top w:val="single" w:sz="4" w:space="0" w:color="auto"/>
              <w:left w:val="nil"/>
              <w:bottom w:val="single" w:sz="4" w:space="0" w:color="auto"/>
              <w:right w:val="single" w:sz="4" w:space="0" w:color="auto"/>
            </w:tcBorders>
            <w:shd w:val="clear" w:color="auto" w:fill="auto"/>
          </w:tcPr>
          <w:p w:rsidR="00AB607C" w:rsidRPr="00B8426E" w:rsidRDefault="00AB607C" w:rsidP="00AB607C">
            <w:pPr>
              <w:spacing w:after="0" w:line="240" w:lineRule="auto"/>
              <w:rPr>
                <w:rFonts w:ascii="Times New Roman" w:eastAsia="Times New Roman" w:hAnsi="Times New Roman"/>
                <w:bCs/>
                <w:sz w:val="24"/>
                <w:szCs w:val="24"/>
                <w:lang w:val="en-US"/>
              </w:rPr>
            </w:pPr>
            <w:r>
              <w:rPr>
                <w:rFonts w:ascii="Times New Roman" w:eastAsia="Times New Roman" w:hAnsi="Times New Roman"/>
                <w:bCs/>
                <w:color w:val="000000"/>
                <w:sz w:val="24"/>
                <w:szCs w:val="24"/>
              </w:rPr>
              <w:t>2933/BTP-PLQT ngày 12/8/2022</w:t>
            </w:r>
          </w:p>
        </w:tc>
        <w:tc>
          <w:tcPr>
            <w:tcW w:w="5094" w:type="dxa"/>
            <w:tcBorders>
              <w:top w:val="single" w:sz="4" w:space="0" w:color="auto"/>
              <w:left w:val="nil"/>
              <w:bottom w:val="single" w:sz="4" w:space="0" w:color="auto"/>
              <w:right w:val="single" w:sz="4" w:space="0" w:color="auto"/>
            </w:tcBorders>
            <w:shd w:val="clear" w:color="auto" w:fill="auto"/>
            <w:noWrap/>
          </w:tcPr>
          <w:p w:rsidR="00AB607C" w:rsidRPr="00593536" w:rsidRDefault="00AB607C" w:rsidP="00AB607C">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Đ</w:t>
            </w:r>
            <w:r w:rsidRPr="00593536">
              <w:rPr>
                <w:rFonts w:ascii="Times New Roman" w:eastAsia="Times New Roman" w:hAnsi="Times New Roman"/>
                <w:bCs/>
                <w:color w:val="000000"/>
                <w:sz w:val="24"/>
                <w:szCs w:val="24"/>
                <w:lang w:val="en-US"/>
              </w:rPr>
              <w:t xml:space="preserve">ề nghị rà soát kỹ lưỡng, đảm bảo sự phù hợp với </w:t>
            </w:r>
          </w:p>
          <w:p w:rsidR="00AB607C" w:rsidRPr="00B8426E" w:rsidRDefault="00AB607C" w:rsidP="0050696C">
            <w:pPr>
              <w:spacing w:after="0" w:line="240" w:lineRule="auto"/>
              <w:jc w:val="both"/>
              <w:rPr>
                <w:rFonts w:ascii="Times New Roman" w:eastAsia="Times New Roman" w:hAnsi="Times New Roman"/>
                <w:bCs/>
                <w:sz w:val="24"/>
                <w:szCs w:val="24"/>
                <w:lang w:val="en-US"/>
              </w:rPr>
            </w:pPr>
            <w:r w:rsidRPr="00593536">
              <w:rPr>
                <w:rFonts w:ascii="Times New Roman" w:eastAsia="Times New Roman" w:hAnsi="Times New Roman"/>
                <w:bCs/>
                <w:color w:val="000000"/>
                <w:sz w:val="24"/>
                <w:szCs w:val="24"/>
                <w:lang w:val="en-US"/>
              </w:rPr>
              <w:t xml:space="preserve">Hiệp định Thương mại hàng hóa ASEAN </w:t>
            </w:r>
            <w:proofErr w:type="gramStart"/>
            <w:r w:rsidRPr="00593536">
              <w:rPr>
                <w:rFonts w:ascii="Times New Roman" w:eastAsia="Times New Roman" w:hAnsi="Times New Roman"/>
                <w:bCs/>
                <w:color w:val="000000"/>
                <w:sz w:val="24"/>
                <w:szCs w:val="24"/>
                <w:lang w:val="en-US"/>
              </w:rPr>
              <w:t xml:space="preserve">–  </w:t>
            </w:r>
            <w:r w:rsidR="0050696C">
              <w:rPr>
                <w:rFonts w:ascii="Times New Roman" w:eastAsia="Times New Roman" w:hAnsi="Times New Roman"/>
                <w:bCs/>
                <w:color w:val="000000"/>
                <w:sz w:val="24"/>
                <w:szCs w:val="24"/>
                <w:lang w:val="en-US"/>
              </w:rPr>
              <w:t>Trung</w:t>
            </w:r>
            <w:proofErr w:type="gramEnd"/>
            <w:r w:rsidR="0050696C">
              <w:rPr>
                <w:rFonts w:ascii="Times New Roman" w:eastAsia="Times New Roman" w:hAnsi="Times New Roman"/>
                <w:bCs/>
                <w:color w:val="000000"/>
                <w:sz w:val="24"/>
                <w:szCs w:val="24"/>
                <w:lang w:val="en-US"/>
              </w:rPr>
              <w:t xml:space="preserve"> Quốc</w:t>
            </w:r>
            <w:r w:rsidRPr="00593536">
              <w:rPr>
                <w:rFonts w:ascii="Times New Roman" w:eastAsia="Times New Roman" w:hAnsi="Times New Roman"/>
                <w:bCs/>
                <w:color w:val="000000"/>
                <w:sz w:val="24"/>
                <w:szCs w:val="24"/>
                <w:lang w:val="en-US"/>
              </w:rPr>
              <w:t xml:space="preserve"> và làm rõ tính tương thích với Luật cũng như các văn bản có liên quan như Luật Thuế thuế xuất khẩu, thuế nhập khẩu năm 2016, Luật Hải quan năm 2014.</w:t>
            </w:r>
          </w:p>
        </w:tc>
        <w:tc>
          <w:tcPr>
            <w:tcW w:w="4252" w:type="dxa"/>
            <w:tcBorders>
              <w:top w:val="single" w:sz="4" w:space="0" w:color="auto"/>
              <w:left w:val="nil"/>
              <w:bottom w:val="single" w:sz="4" w:space="0" w:color="auto"/>
              <w:right w:val="single" w:sz="4" w:space="0" w:color="auto"/>
            </w:tcBorders>
            <w:shd w:val="clear" w:color="auto" w:fill="auto"/>
          </w:tcPr>
          <w:p w:rsidR="00AB607C" w:rsidRPr="00B8426E" w:rsidRDefault="00AB607C" w:rsidP="00AB607C">
            <w:pPr>
              <w:spacing w:after="0" w:line="240" w:lineRule="auto"/>
              <w:jc w:val="both"/>
              <w:rPr>
                <w:rFonts w:ascii="Times New Roman" w:eastAsia="Times New Roman" w:hAnsi="Times New Roman"/>
                <w:bCs/>
                <w:sz w:val="24"/>
                <w:szCs w:val="24"/>
                <w:lang w:val="en-US"/>
              </w:rPr>
            </w:pPr>
            <w:r>
              <w:rPr>
                <w:rFonts w:ascii="Times New Roman" w:eastAsia="Times New Roman" w:hAnsi="Times New Roman"/>
                <w:bCs/>
                <w:color w:val="000000"/>
                <w:sz w:val="24"/>
                <w:szCs w:val="24"/>
                <w:lang w:val="en-US"/>
              </w:rPr>
              <w:t>Tiếp thu, Bộ Tài chính đã rà soát</w:t>
            </w:r>
            <w:r>
              <w:rPr>
                <w:rFonts w:ascii="Times New Roman" w:eastAsia="Times New Roman" w:hAnsi="Times New Roman"/>
                <w:bCs/>
                <w:color w:val="000000"/>
                <w:sz w:val="24"/>
                <w:szCs w:val="24"/>
              </w:rPr>
              <w:t xml:space="preserve"> và hoàn thiện Tờ trình Chính phủ tại mục I.1 (</w:t>
            </w:r>
            <w:r w:rsidRPr="00593536">
              <w:rPr>
                <w:rFonts w:ascii="Times New Roman" w:eastAsia="Times New Roman" w:hAnsi="Times New Roman"/>
                <w:bCs/>
                <w:i/>
                <w:iCs/>
                <w:color w:val="000000"/>
                <w:sz w:val="24"/>
                <w:szCs w:val="24"/>
              </w:rPr>
              <w:t>Sự cần thiết ban hành Nghị định/Sửa đổi danh mục Biểu thuế xuất khẩu, biểu thuế nhập khẩu để thực hiện cam kết trong nội khối ASEAN</w:t>
            </w:r>
            <w:r>
              <w:rPr>
                <w:rFonts w:ascii="Times New Roman" w:eastAsia="Times New Roman" w:hAnsi="Times New Roman"/>
                <w:bCs/>
                <w:color w:val="000000"/>
                <w:sz w:val="24"/>
                <w:szCs w:val="24"/>
              </w:rPr>
              <w:t>)</w:t>
            </w:r>
          </w:p>
        </w:tc>
      </w:tr>
      <w:tr w:rsidR="00AB607C" w:rsidRPr="00B8426E" w:rsidTr="006A1B5B">
        <w:trPr>
          <w:trHeight w:val="360"/>
        </w:trPr>
        <w:tc>
          <w:tcPr>
            <w:tcW w:w="709" w:type="dxa"/>
            <w:tcBorders>
              <w:left w:val="single" w:sz="4" w:space="0" w:color="auto"/>
              <w:bottom w:val="single" w:sz="4" w:space="0" w:color="auto"/>
              <w:right w:val="single" w:sz="4" w:space="0" w:color="auto"/>
            </w:tcBorders>
            <w:shd w:val="clear" w:color="auto" w:fill="auto"/>
            <w:noWrap/>
            <w:hideMark/>
          </w:tcPr>
          <w:p w:rsidR="00AB607C" w:rsidRPr="00B8426E" w:rsidRDefault="00AB607C" w:rsidP="00AB607C">
            <w:pPr>
              <w:pStyle w:val="ListParagraph"/>
              <w:numPr>
                <w:ilvl w:val="0"/>
                <w:numId w:val="3"/>
              </w:numPr>
              <w:spacing w:after="0" w:line="240" w:lineRule="auto"/>
              <w:jc w:val="center"/>
              <w:rPr>
                <w:rFonts w:ascii="Times New Roman" w:eastAsia="Times New Roman" w:hAnsi="Times New Roman"/>
                <w:bCs/>
                <w:sz w:val="24"/>
                <w:szCs w:val="24"/>
                <w:lang w:val="en-US"/>
              </w:rPr>
            </w:pPr>
          </w:p>
        </w:tc>
        <w:tc>
          <w:tcPr>
            <w:tcW w:w="1745" w:type="dxa"/>
            <w:tcBorders>
              <w:left w:val="nil"/>
              <w:bottom w:val="single" w:sz="4" w:space="0" w:color="auto"/>
              <w:right w:val="single" w:sz="4" w:space="0" w:color="auto"/>
            </w:tcBorders>
            <w:shd w:val="clear" w:color="auto" w:fill="auto"/>
            <w:hideMark/>
          </w:tcPr>
          <w:p w:rsidR="00AB607C" w:rsidRPr="00B8426E" w:rsidRDefault="00AB607C" w:rsidP="00AB607C">
            <w:pPr>
              <w:rPr>
                <w:rFonts w:ascii="Times New Roman" w:eastAsia="Times New Roman" w:hAnsi="Times New Roman"/>
                <w:bCs/>
                <w:sz w:val="24"/>
                <w:szCs w:val="24"/>
                <w:lang w:val="en-US"/>
              </w:rPr>
            </w:pPr>
            <w:r w:rsidRPr="00B8426E">
              <w:rPr>
                <w:rFonts w:ascii="Times New Roman" w:eastAsia="Times New Roman" w:hAnsi="Times New Roman"/>
                <w:bCs/>
                <w:sz w:val="24"/>
                <w:szCs w:val="24"/>
                <w:lang w:val="en-US"/>
              </w:rPr>
              <w:t>Ủy ban Quản lý vốn nhà nước tại doanh nghiệp</w:t>
            </w:r>
          </w:p>
        </w:tc>
        <w:tc>
          <w:tcPr>
            <w:tcW w:w="2375" w:type="dxa"/>
            <w:tcBorders>
              <w:top w:val="single" w:sz="4" w:space="0" w:color="auto"/>
              <w:left w:val="nil"/>
              <w:bottom w:val="single" w:sz="4" w:space="0" w:color="auto"/>
              <w:right w:val="single" w:sz="4" w:space="0" w:color="auto"/>
            </w:tcBorders>
            <w:shd w:val="clear" w:color="auto" w:fill="auto"/>
            <w:hideMark/>
          </w:tcPr>
          <w:p w:rsidR="00AB607C" w:rsidRPr="00B8426E" w:rsidRDefault="00AB607C" w:rsidP="00AB607C">
            <w:pPr>
              <w:spacing w:after="0" w:line="240" w:lineRule="auto"/>
              <w:rPr>
                <w:rFonts w:ascii="Times New Roman" w:eastAsia="Times New Roman" w:hAnsi="Times New Roman"/>
                <w:bCs/>
                <w:sz w:val="24"/>
                <w:szCs w:val="24"/>
                <w:lang w:val="en-US"/>
              </w:rPr>
            </w:pPr>
            <w:r w:rsidRPr="00B8426E">
              <w:rPr>
                <w:rFonts w:ascii="Times New Roman" w:eastAsia="Times New Roman" w:hAnsi="Times New Roman"/>
                <w:bCs/>
                <w:sz w:val="24"/>
                <w:szCs w:val="24"/>
                <w:lang w:val="en-US"/>
              </w:rPr>
              <w:t>910/UBQLV-TH ngày 01/7/2022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AB607C" w:rsidRPr="00B8426E" w:rsidRDefault="00AB607C" w:rsidP="00AB607C">
            <w:pPr>
              <w:spacing w:after="0" w:line="240" w:lineRule="auto"/>
              <w:jc w:val="both"/>
              <w:rPr>
                <w:rFonts w:ascii="Times New Roman" w:eastAsia="Times New Roman" w:hAnsi="Times New Roman"/>
                <w:bCs/>
                <w:sz w:val="24"/>
                <w:szCs w:val="24"/>
                <w:lang w:val="en-US"/>
              </w:rPr>
            </w:pPr>
            <w:r w:rsidRPr="00B8426E">
              <w:rPr>
                <w:rFonts w:ascii="Times New Roman" w:eastAsia="Times New Roman" w:hAnsi="Times New Roman"/>
                <w:bCs/>
                <w:sz w:val="24"/>
                <w:szCs w:val="24"/>
                <w:lang w:val="en-US"/>
              </w:rPr>
              <w:t>Đề nghị lấy ý kiến trực tiếp các doanh nghiệp, đối tượng thực hiện xuất nhập khẩu, đồng thời tiếp thu ý kiến của các Hiệp hội, các đối tượng thuộc phạm vi điều chỉnh để đảm bảo tính khả thi của Nghị định khi thực hiện.</w:t>
            </w:r>
          </w:p>
        </w:tc>
        <w:tc>
          <w:tcPr>
            <w:tcW w:w="4252" w:type="dxa"/>
            <w:tcBorders>
              <w:top w:val="single" w:sz="4" w:space="0" w:color="auto"/>
              <w:left w:val="nil"/>
              <w:bottom w:val="single" w:sz="4" w:space="0" w:color="auto"/>
              <w:right w:val="single" w:sz="4" w:space="0" w:color="auto"/>
            </w:tcBorders>
            <w:shd w:val="clear" w:color="auto" w:fill="auto"/>
            <w:hideMark/>
          </w:tcPr>
          <w:p w:rsidR="00AB607C" w:rsidRPr="00B8426E" w:rsidRDefault="00AB607C" w:rsidP="00AB607C">
            <w:pPr>
              <w:spacing w:after="0" w:line="240" w:lineRule="auto"/>
              <w:jc w:val="both"/>
              <w:rPr>
                <w:rFonts w:ascii="Times New Roman" w:eastAsia="Times New Roman" w:hAnsi="Times New Roman"/>
                <w:bCs/>
                <w:sz w:val="24"/>
                <w:szCs w:val="24"/>
                <w:lang w:val="en-US"/>
              </w:rPr>
            </w:pPr>
            <w:r>
              <w:rPr>
                <w:rFonts w:ascii="Times New Roman" w:eastAsia="Times New Roman" w:hAnsi="Times New Roman"/>
                <w:bCs/>
                <w:color w:val="000000"/>
                <w:sz w:val="24"/>
                <w:szCs w:val="24"/>
                <w:lang w:val="en-US"/>
              </w:rPr>
              <w:t>Tiếp thu, dự thảo Nghị định được Bộ Tài chính gửi lấy ý kiến rộng rãi và đăng tải trên trang điện tử của Bộ Tài chính và Cổng thông tin điện tử Chính phủ theo công văn số 5947/BTC-HTQT ngày 22/6/2022 của Bộ Tài chính.</w:t>
            </w:r>
          </w:p>
        </w:tc>
      </w:tr>
      <w:tr w:rsidR="00AB607C" w:rsidRPr="00D95719" w:rsidTr="006A1B5B">
        <w:trPr>
          <w:trHeight w:val="360"/>
        </w:trPr>
        <w:tc>
          <w:tcPr>
            <w:tcW w:w="709" w:type="dxa"/>
            <w:tcBorders>
              <w:left w:val="single" w:sz="4" w:space="0" w:color="auto"/>
              <w:bottom w:val="single" w:sz="4" w:space="0" w:color="auto"/>
              <w:right w:val="single" w:sz="4" w:space="0" w:color="auto"/>
            </w:tcBorders>
            <w:shd w:val="clear" w:color="auto" w:fill="auto"/>
            <w:noWrap/>
            <w:hideMark/>
          </w:tcPr>
          <w:p w:rsidR="00AB607C" w:rsidRPr="00D95719" w:rsidRDefault="00AB607C" w:rsidP="00AB607C">
            <w:pPr>
              <w:pStyle w:val="ListParagraph"/>
              <w:numPr>
                <w:ilvl w:val="0"/>
                <w:numId w:val="3"/>
              </w:numPr>
              <w:spacing w:after="0" w:line="240" w:lineRule="auto"/>
              <w:jc w:val="center"/>
              <w:rPr>
                <w:rFonts w:ascii="Times New Roman" w:eastAsia="Times New Roman" w:hAnsi="Times New Roman"/>
                <w:bCs/>
                <w:sz w:val="24"/>
                <w:szCs w:val="24"/>
                <w:lang w:val="en-US"/>
              </w:rPr>
            </w:pPr>
          </w:p>
        </w:tc>
        <w:tc>
          <w:tcPr>
            <w:tcW w:w="1745" w:type="dxa"/>
            <w:tcBorders>
              <w:left w:val="nil"/>
              <w:bottom w:val="single" w:sz="4" w:space="0" w:color="auto"/>
              <w:right w:val="single" w:sz="4" w:space="0" w:color="auto"/>
            </w:tcBorders>
            <w:shd w:val="clear" w:color="auto" w:fill="auto"/>
            <w:hideMark/>
          </w:tcPr>
          <w:p w:rsidR="00AB607C" w:rsidRPr="00D95719" w:rsidRDefault="00AB607C" w:rsidP="00AB607C">
            <w:pPr>
              <w:rPr>
                <w:rFonts w:ascii="Times New Roman" w:eastAsia="Times New Roman" w:hAnsi="Times New Roman"/>
                <w:bCs/>
                <w:sz w:val="24"/>
                <w:szCs w:val="24"/>
                <w:lang w:val="en-US"/>
              </w:rPr>
            </w:pPr>
            <w:r w:rsidRPr="00D95719">
              <w:rPr>
                <w:rFonts w:ascii="Times New Roman" w:eastAsia="Times New Roman" w:hAnsi="Times New Roman"/>
                <w:bCs/>
                <w:sz w:val="24"/>
                <w:szCs w:val="24"/>
                <w:lang w:val="en-US"/>
              </w:rPr>
              <w:t>Thanh tra Chính phủ</w:t>
            </w:r>
          </w:p>
        </w:tc>
        <w:tc>
          <w:tcPr>
            <w:tcW w:w="2375" w:type="dxa"/>
            <w:tcBorders>
              <w:top w:val="single" w:sz="4" w:space="0" w:color="auto"/>
              <w:left w:val="nil"/>
              <w:bottom w:val="single" w:sz="4" w:space="0" w:color="auto"/>
              <w:right w:val="single" w:sz="4" w:space="0" w:color="auto"/>
            </w:tcBorders>
            <w:shd w:val="clear" w:color="auto" w:fill="auto"/>
            <w:hideMark/>
          </w:tcPr>
          <w:p w:rsidR="00AB607C" w:rsidRPr="00D95719" w:rsidRDefault="00AB607C" w:rsidP="00AB607C">
            <w:pPr>
              <w:spacing w:after="0" w:line="240" w:lineRule="auto"/>
              <w:rPr>
                <w:rFonts w:ascii="Times New Roman" w:eastAsia="Times New Roman" w:hAnsi="Times New Roman"/>
                <w:bCs/>
                <w:sz w:val="24"/>
                <w:szCs w:val="24"/>
                <w:lang w:val="en-US"/>
              </w:rPr>
            </w:pPr>
            <w:r w:rsidRPr="00D95719">
              <w:rPr>
                <w:rFonts w:ascii="Times New Roman" w:eastAsia="Times New Roman" w:hAnsi="Times New Roman"/>
                <w:bCs/>
                <w:sz w:val="24"/>
                <w:szCs w:val="24"/>
                <w:lang w:val="en-US"/>
              </w:rPr>
              <w:t>979/TTCP-V.II ngày 29/6/2022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AB607C" w:rsidRPr="00D95719" w:rsidRDefault="00AB607C" w:rsidP="00AB607C">
            <w:pPr>
              <w:spacing w:after="0" w:line="240" w:lineRule="auto"/>
              <w:jc w:val="both"/>
              <w:rPr>
                <w:rFonts w:ascii="Times New Roman" w:eastAsia="Times New Roman" w:hAnsi="Times New Roman"/>
                <w:bCs/>
                <w:sz w:val="24"/>
                <w:szCs w:val="24"/>
                <w:lang w:val="en-US"/>
              </w:rPr>
            </w:pPr>
            <w:r w:rsidRPr="00D95719">
              <w:rPr>
                <w:rFonts w:ascii="Times New Roman" w:eastAsia="Times New Roman" w:hAnsi="Times New Roman"/>
                <w:bCs/>
                <w:sz w:val="24"/>
                <w:szCs w:val="24"/>
                <w:lang w:val="en-US"/>
              </w:rPr>
              <w:t xml:space="preserve">Đề nghị thực hiện rà soát, hoàn thiện nội dung dự thảo Nghị định phù hợp với các cam kết quốc tế, khu vực và chính sách thuế nói chung, thuế xuất nhập khẩu nói riêng; đảm bảo lợi ích cao nhất cho Việt Nam </w:t>
            </w:r>
          </w:p>
        </w:tc>
        <w:tc>
          <w:tcPr>
            <w:tcW w:w="4252" w:type="dxa"/>
            <w:tcBorders>
              <w:top w:val="single" w:sz="4" w:space="0" w:color="auto"/>
              <w:left w:val="nil"/>
              <w:bottom w:val="single" w:sz="4" w:space="0" w:color="auto"/>
              <w:right w:val="single" w:sz="4" w:space="0" w:color="auto"/>
            </w:tcBorders>
            <w:shd w:val="clear" w:color="auto" w:fill="auto"/>
            <w:hideMark/>
          </w:tcPr>
          <w:p w:rsidR="00AB607C" w:rsidRPr="00D95719" w:rsidRDefault="00AB607C" w:rsidP="00AB607C">
            <w:pPr>
              <w:spacing w:after="0" w:line="240" w:lineRule="auto"/>
              <w:jc w:val="both"/>
              <w:rPr>
                <w:rFonts w:ascii="Times New Roman" w:eastAsia="Times New Roman" w:hAnsi="Times New Roman"/>
                <w:bCs/>
                <w:sz w:val="24"/>
                <w:szCs w:val="24"/>
                <w:lang w:val="en-US"/>
              </w:rPr>
            </w:pPr>
            <w:r w:rsidRPr="00D95719">
              <w:rPr>
                <w:rFonts w:ascii="Times New Roman" w:eastAsia="Times New Roman" w:hAnsi="Times New Roman"/>
                <w:bCs/>
                <w:sz w:val="24"/>
                <w:szCs w:val="24"/>
                <w:lang w:val="en-US"/>
              </w:rPr>
              <w:t>Tiếp thu, Bộ Tài chính đã thực hiện rà soát nội dung Nghị định trong quá trình hoàn thiện dự thảo hồ sơ Nghị định.</w:t>
            </w:r>
          </w:p>
        </w:tc>
      </w:tr>
      <w:tr w:rsidR="00AB607C" w:rsidRPr="009E339F" w:rsidTr="00512929">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B607C" w:rsidRPr="009E339F" w:rsidRDefault="00AB607C" w:rsidP="00AB607C">
            <w:pPr>
              <w:pStyle w:val="ListParagraph"/>
              <w:numPr>
                <w:ilvl w:val="0"/>
                <w:numId w:val="3"/>
              </w:numPr>
              <w:spacing w:after="0" w:line="240" w:lineRule="auto"/>
              <w:jc w:val="center"/>
              <w:rPr>
                <w:rFonts w:ascii="Times New Roman" w:eastAsia="Times New Roman" w:hAnsi="Times New Roman"/>
                <w:bCs/>
                <w:sz w:val="24"/>
                <w:szCs w:val="24"/>
                <w:lang w:val="en-US"/>
              </w:rPr>
            </w:pP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AB607C" w:rsidRPr="009E339F" w:rsidRDefault="00AB607C" w:rsidP="00AB607C">
            <w:pPr>
              <w:rPr>
                <w:rFonts w:ascii="Times New Roman" w:eastAsia="Times New Roman" w:hAnsi="Times New Roman"/>
                <w:bCs/>
                <w:sz w:val="24"/>
                <w:szCs w:val="24"/>
                <w:lang w:val="en-US"/>
              </w:rPr>
            </w:pPr>
            <w:r w:rsidRPr="009E339F">
              <w:rPr>
                <w:rFonts w:ascii="Times New Roman" w:eastAsia="Times New Roman" w:hAnsi="Times New Roman"/>
                <w:bCs/>
                <w:sz w:val="24"/>
                <w:szCs w:val="24"/>
                <w:lang w:val="en-US"/>
              </w:rPr>
              <w:t>Bộ Tài nguyên và Môi trườn</w:t>
            </w:r>
            <w:r w:rsidR="0032421F">
              <w:rPr>
                <w:rFonts w:ascii="Times New Roman" w:eastAsia="Times New Roman" w:hAnsi="Times New Roman"/>
                <w:bCs/>
                <w:sz w:val="24"/>
                <w:szCs w:val="24"/>
                <w:lang w:val="en-US"/>
              </w:rPr>
              <w:t>g</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AB607C" w:rsidRPr="009E339F" w:rsidRDefault="00AB607C" w:rsidP="00AB607C">
            <w:pPr>
              <w:spacing w:after="0" w:line="240" w:lineRule="auto"/>
              <w:rPr>
                <w:rFonts w:ascii="Times New Roman" w:eastAsia="Times New Roman" w:hAnsi="Times New Roman"/>
                <w:bCs/>
                <w:sz w:val="24"/>
                <w:szCs w:val="24"/>
              </w:rPr>
            </w:pPr>
            <w:r w:rsidRPr="009E339F">
              <w:rPr>
                <w:rFonts w:ascii="Times New Roman" w:eastAsia="Times New Roman" w:hAnsi="Times New Roman"/>
                <w:bCs/>
                <w:sz w:val="24"/>
                <w:szCs w:val="24"/>
                <w:lang w:val="en-US"/>
              </w:rPr>
              <w:t>3786/BTNMT-KHTC ngày 05/7/2022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AB607C" w:rsidRPr="009E339F" w:rsidRDefault="00AB607C" w:rsidP="00AB607C">
            <w:pPr>
              <w:spacing w:after="0" w:line="240" w:lineRule="auto"/>
              <w:jc w:val="both"/>
              <w:rPr>
                <w:rFonts w:ascii="Times New Roman" w:eastAsia="Times New Roman" w:hAnsi="Times New Roman"/>
                <w:bCs/>
                <w:sz w:val="24"/>
                <w:szCs w:val="24"/>
                <w:lang w:val="en-US"/>
              </w:rPr>
            </w:pPr>
            <w:r w:rsidRPr="009E339F">
              <w:rPr>
                <w:rFonts w:ascii="Times New Roman" w:eastAsia="Times New Roman" w:hAnsi="Times New Roman"/>
                <w:bCs/>
                <w:sz w:val="24"/>
                <w:szCs w:val="24"/>
                <w:lang w:val="en-US"/>
              </w:rPr>
              <w:t xml:space="preserve">Đề nghị bổ sung nội dung đánh giá tác động đến tăng, giảm thu ngân sách nhà nước </w:t>
            </w:r>
            <w:bookmarkStart w:id="1" w:name="_Hlk111284426"/>
            <w:r w:rsidRPr="009E339F">
              <w:rPr>
                <w:rFonts w:ascii="Times New Roman" w:eastAsia="Times New Roman" w:hAnsi="Times New Roman"/>
                <w:bCs/>
                <w:sz w:val="24"/>
                <w:szCs w:val="24"/>
                <w:lang w:val="en-US"/>
              </w:rPr>
              <w:t xml:space="preserve">và tác động đến các chính sách bảo hộ sản xuất trong nước, chính sách quản lý mặt hàng tại báo cáo đánh giá tác động </w:t>
            </w:r>
            <w:bookmarkEnd w:id="1"/>
            <w:r w:rsidRPr="009E339F">
              <w:rPr>
                <w:rFonts w:ascii="Times New Roman" w:eastAsia="Times New Roman" w:hAnsi="Times New Roman"/>
                <w:bCs/>
                <w:sz w:val="24"/>
                <w:szCs w:val="24"/>
                <w:lang w:val="en-US"/>
              </w:rPr>
              <w:t>của điều chỉnh biểu thuế.</w:t>
            </w:r>
          </w:p>
        </w:tc>
        <w:tc>
          <w:tcPr>
            <w:tcW w:w="4252" w:type="dxa"/>
            <w:tcBorders>
              <w:top w:val="single" w:sz="4" w:space="0" w:color="auto"/>
              <w:left w:val="nil"/>
              <w:bottom w:val="single" w:sz="4" w:space="0" w:color="auto"/>
              <w:right w:val="single" w:sz="4" w:space="0" w:color="auto"/>
            </w:tcBorders>
            <w:shd w:val="clear" w:color="auto" w:fill="auto"/>
            <w:hideMark/>
          </w:tcPr>
          <w:p w:rsidR="00AB607C" w:rsidRPr="009E339F" w:rsidRDefault="00AB607C" w:rsidP="00AB607C">
            <w:pPr>
              <w:spacing w:after="0" w:line="240" w:lineRule="auto"/>
              <w:jc w:val="both"/>
              <w:rPr>
                <w:rFonts w:ascii="Times New Roman" w:eastAsia="Times New Roman" w:hAnsi="Times New Roman"/>
                <w:bCs/>
                <w:sz w:val="24"/>
                <w:szCs w:val="24"/>
              </w:rPr>
            </w:pPr>
            <w:r w:rsidRPr="009E339F">
              <w:rPr>
                <w:rFonts w:ascii="Times New Roman" w:eastAsia="Times New Roman" w:hAnsi="Times New Roman"/>
                <w:bCs/>
                <w:sz w:val="24"/>
                <w:szCs w:val="24"/>
                <w:lang w:val="en-US"/>
              </w:rPr>
              <w:t>Tiếp thu, Bộ Tài chính đã điều chỉnh tại Mục 3 - Phụ lục 1 Báo cáo đánh giá tác động kèm theo Tờ trình Chính phủ</w:t>
            </w:r>
          </w:p>
        </w:tc>
      </w:tr>
      <w:tr w:rsidR="006E5C01" w:rsidRPr="009E339F" w:rsidTr="00FA6560">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E5C01" w:rsidRPr="009E339F" w:rsidRDefault="006E5C01" w:rsidP="00AB607C">
            <w:pPr>
              <w:pStyle w:val="ListParagraph"/>
              <w:numPr>
                <w:ilvl w:val="0"/>
                <w:numId w:val="3"/>
              </w:numPr>
              <w:spacing w:after="0" w:line="240" w:lineRule="auto"/>
              <w:jc w:val="center"/>
              <w:rPr>
                <w:rFonts w:ascii="Times New Roman" w:eastAsia="Times New Roman" w:hAnsi="Times New Roman"/>
                <w:bCs/>
                <w:sz w:val="24"/>
                <w:szCs w:val="24"/>
                <w:lang w:val="en-US"/>
              </w:rPr>
            </w:pPr>
          </w:p>
        </w:tc>
        <w:tc>
          <w:tcPr>
            <w:tcW w:w="1745" w:type="dxa"/>
            <w:tcBorders>
              <w:top w:val="single" w:sz="4" w:space="0" w:color="auto"/>
              <w:left w:val="nil"/>
              <w:bottom w:val="single" w:sz="4" w:space="0" w:color="auto"/>
              <w:right w:val="single" w:sz="4" w:space="0" w:color="auto"/>
            </w:tcBorders>
            <w:shd w:val="clear" w:color="auto" w:fill="auto"/>
            <w:hideMark/>
          </w:tcPr>
          <w:p w:rsidR="006E5C01" w:rsidRPr="009E339F" w:rsidRDefault="006E5C01" w:rsidP="00FA6560">
            <w:pPr>
              <w:rPr>
                <w:rFonts w:ascii="Times New Roman" w:eastAsia="Times New Roman" w:hAnsi="Times New Roman"/>
                <w:bCs/>
                <w:sz w:val="24"/>
                <w:szCs w:val="24"/>
                <w:lang w:val="en-US"/>
              </w:rPr>
            </w:pPr>
            <w:r w:rsidRPr="006E5C01">
              <w:rPr>
                <w:rFonts w:ascii="Times New Roman" w:eastAsia="Times New Roman" w:hAnsi="Times New Roman"/>
                <w:bCs/>
                <w:sz w:val="24"/>
                <w:szCs w:val="24"/>
                <w:lang w:val="en-US"/>
              </w:rPr>
              <w:t>Bộ Công Thương</w:t>
            </w:r>
          </w:p>
        </w:tc>
        <w:tc>
          <w:tcPr>
            <w:tcW w:w="2375" w:type="dxa"/>
            <w:tcBorders>
              <w:top w:val="single" w:sz="4" w:space="0" w:color="auto"/>
              <w:left w:val="nil"/>
              <w:bottom w:val="single" w:sz="4" w:space="0" w:color="auto"/>
              <w:right w:val="single" w:sz="4" w:space="0" w:color="auto"/>
            </w:tcBorders>
            <w:shd w:val="clear" w:color="auto" w:fill="auto"/>
            <w:hideMark/>
          </w:tcPr>
          <w:p w:rsidR="006E5C01" w:rsidRPr="00A07953" w:rsidRDefault="00A273BC" w:rsidP="00ED295B">
            <w:pPr>
              <w:spacing w:after="0" w:line="240" w:lineRule="auto"/>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6097/BCT-ĐB ngày 05/10/2022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6E5C01" w:rsidRDefault="006E5C01" w:rsidP="00ED295B">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xml:space="preserve">- Đối với 8/10 dòng hàng thuộc nhóm 2404, đề nghị làm rõ lý do và cơ </w:t>
            </w:r>
            <w:r w:rsidR="006C4338">
              <w:rPr>
                <w:rFonts w:ascii="Times New Roman" w:eastAsia="Times New Roman" w:hAnsi="Times New Roman"/>
                <w:bCs/>
                <w:color w:val="000000"/>
                <w:sz w:val="24"/>
                <w:szCs w:val="24"/>
                <w:lang w:val="en-US"/>
              </w:rPr>
              <w:t>sở xác định thuế suất nhập khẩu và đưa vào tờ trình chính phủ.</w:t>
            </w: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Đề nghị thống nhất nguyên tắc chuyển đổi AHTN 2017-2022 đối với các dòng thuế AHTN 2022 được nhập từ các dòng AHTN 2017 đã có thuế suất trong ACFTA là 0% (nhưng không cam kết với một hoặc một số nước ASEAN).</w:t>
            </w: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7B274E" w:rsidRDefault="007B274E" w:rsidP="00ED295B">
            <w:pPr>
              <w:spacing w:after="0" w:line="240" w:lineRule="auto"/>
              <w:jc w:val="both"/>
              <w:rPr>
                <w:rFonts w:ascii="Times New Roman" w:eastAsia="Times New Roman" w:hAnsi="Times New Roman"/>
                <w:bCs/>
                <w:color w:val="000000"/>
                <w:sz w:val="24"/>
                <w:szCs w:val="24"/>
                <w:lang w:val="en-US"/>
              </w:rPr>
            </w:pPr>
          </w:p>
          <w:p w:rsidR="007B274E" w:rsidRDefault="007B274E" w:rsidP="00ED295B">
            <w:pPr>
              <w:spacing w:after="0" w:line="240" w:lineRule="auto"/>
              <w:jc w:val="both"/>
              <w:rPr>
                <w:rFonts w:ascii="Times New Roman" w:eastAsia="Times New Roman" w:hAnsi="Times New Roman"/>
                <w:bCs/>
                <w:color w:val="000000"/>
                <w:sz w:val="24"/>
                <w:szCs w:val="24"/>
                <w:lang w:val="en-US"/>
              </w:rPr>
            </w:pPr>
          </w:p>
          <w:p w:rsidR="007B274E" w:rsidRDefault="007B274E" w:rsidP="00ED295B">
            <w:pPr>
              <w:spacing w:after="0" w:line="240" w:lineRule="auto"/>
              <w:jc w:val="both"/>
              <w:rPr>
                <w:rFonts w:ascii="Times New Roman" w:eastAsia="Times New Roman" w:hAnsi="Times New Roman"/>
                <w:bCs/>
                <w:color w:val="000000"/>
                <w:sz w:val="24"/>
                <w:szCs w:val="24"/>
                <w:lang w:val="en-US"/>
              </w:rPr>
            </w:pPr>
          </w:p>
          <w:p w:rsidR="007B274E" w:rsidRDefault="007B274E" w:rsidP="00ED295B">
            <w:pPr>
              <w:spacing w:after="0" w:line="240" w:lineRule="auto"/>
              <w:jc w:val="both"/>
              <w:rPr>
                <w:rFonts w:ascii="Times New Roman" w:eastAsia="Times New Roman" w:hAnsi="Times New Roman"/>
                <w:bCs/>
                <w:color w:val="000000"/>
                <w:sz w:val="24"/>
                <w:szCs w:val="24"/>
                <w:lang w:val="en-US"/>
              </w:rPr>
            </w:pPr>
          </w:p>
          <w:p w:rsidR="007B274E" w:rsidRDefault="007B274E" w:rsidP="00ED295B">
            <w:pPr>
              <w:spacing w:after="0" w:line="240" w:lineRule="auto"/>
              <w:jc w:val="both"/>
              <w:rPr>
                <w:rFonts w:ascii="Times New Roman" w:eastAsia="Times New Roman" w:hAnsi="Times New Roman"/>
                <w:bCs/>
                <w:color w:val="000000"/>
                <w:sz w:val="24"/>
                <w:szCs w:val="24"/>
                <w:lang w:val="en-US"/>
              </w:rPr>
            </w:pPr>
          </w:p>
          <w:p w:rsidR="007B274E" w:rsidRDefault="007B274E" w:rsidP="00ED295B">
            <w:pPr>
              <w:spacing w:after="0" w:line="240" w:lineRule="auto"/>
              <w:jc w:val="both"/>
              <w:rPr>
                <w:rFonts w:ascii="Times New Roman" w:eastAsia="Times New Roman" w:hAnsi="Times New Roman"/>
                <w:bCs/>
                <w:color w:val="000000"/>
                <w:sz w:val="24"/>
                <w:szCs w:val="24"/>
                <w:lang w:val="en-US"/>
              </w:rPr>
            </w:pPr>
          </w:p>
          <w:p w:rsidR="007B274E" w:rsidRDefault="007B274E"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Đề nghị làm rõ căn cứ xây dựng và ban hành Nghị định theo trình tự, thủ tục rút gọn.</w:t>
            </w: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Đề nghị rà soát việc Biểu thuế theo AHTN 2022 thiếu dòng thuế 8536.50.92.</w:t>
            </w: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Default="006E5C01" w:rsidP="00ED295B">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Đề nghị sửa cụm từ “Giấy chứng nhận xuất xứ hàng hóa” (Khoản 3, Điều 4) thành “Chứng từ chứng nhận xuất xứ hàng hóa</w:t>
            </w:r>
            <w:r w:rsidR="00C82E96">
              <w:rPr>
                <w:rFonts w:ascii="Times New Roman" w:eastAsia="Times New Roman" w:hAnsi="Times New Roman"/>
                <w:bCs/>
                <w:color w:val="000000"/>
                <w:sz w:val="24"/>
                <w:szCs w:val="24"/>
                <w:lang w:val="en-US"/>
              </w:rPr>
              <w:t>.</w:t>
            </w: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Default="00EE7919" w:rsidP="00ED295B">
            <w:pPr>
              <w:spacing w:after="0" w:line="240" w:lineRule="auto"/>
              <w:jc w:val="both"/>
              <w:rPr>
                <w:rFonts w:ascii="Times New Roman" w:eastAsia="Times New Roman" w:hAnsi="Times New Roman"/>
                <w:bCs/>
                <w:color w:val="000000"/>
                <w:sz w:val="24"/>
                <w:szCs w:val="24"/>
                <w:lang w:val="en-US"/>
              </w:rPr>
            </w:pPr>
          </w:p>
          <w:p w:rsidR="00EE7919" w:rsidRPr="002A6EF4" w:rsidRDefault="00EE7919" w:rsidP="00EE7919">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Tại Phụ lục 2 đề nghị ghi rõ đối với các cụm từ ACFTA</w:t>
            </w:r>
          </w:p>
        </w:tc>
        <w:tc>
          <w:tcPr>
            <w:tcW w:w="4252" w:type="dxa"/>
            <w:tcBorders>
              <w:top w:val="single" w:sz="4" w:space="0" w:color="auto"/>
              <w:left w:val="nil"/>
              <w:bottom w:val="single" w:sz="4" w:space="0" w:color="auto"/>
              <w:right w:val="single" w:sz="4" w:space="0" w:color="auto"/>
            </w:tcBorders>
            <w:shd w:val="clear" w:color="auto" w:fill="auto"/>
            <w:hideMark/>
          </w:tcPr>
          <w:p w:rsidR="006E5C01" w:rsidRDefault="006E5C01" w:rsidP="00ED295B">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xml:space="preserve">- Tiếp thu, Bộ Tài chính đã bổ sung thông tin lý do, cơ sở đề xuất đối với nhóm 2404 tại Mục </w:t>
            </w:r>
            <w:r w:rsidR="00E06354">
              <w:rPr>
                <w:rFonts w:ascii="Times New Roman" w:eastAsia="Times New Roman" w:hAnsi="Times New Roman"/>
                <w:bCs/>
                <w:color w:val="000000"/>
                <w:sz w:val="24"/>
                <w:szCs w:val="24"/>
                <w:lang w:val="en-US"/>
              </w:rPr>
              <w:t>III.2</w:t>
            </w:r>
            <w:r>
              <w:rPr>
                <w:rFonts w:ascii="Times New Roman" w:eastAsia="Times New Roman" w:hAnsi="Times New Roman"/>
                <w:bCs/>
                <w:color w:val="000000"/>
                <w:sz w:val="24"/>
                <w:szCs w:val="24"/>
                <w:lang w:val="en-US"/>
              </w:rPr>
              <w:t xml:space="preserve"> của dự thảo Tờ trình Chính phủ. </w:t>
            </w:r>
          </w:p>
          <w:p w:rsidR="006E5C01" w:rsidRDefault="006E5C01" w:rsidP="00ED295B">
            <w:pPr>
              <w:spacing w:after="0" w:line="240" w:lineRule="auto"/>
              <w:jc w:val="both"/>
              <w:rPr>
                <w:rFonts w:ascii="Times New Roman" w:eastAsia="Times New Roman" w:hAnsi="Times New Roman"/>
                <w:bCs/>
                <w:color w:val="000000"/>
                <w:sz w:val="24"/>
                <w:szCs w:val="24"/>
                <w:lang w:val="en-US"/>
              </w:rPr>
            </w:pPr>
          </w:p>
          <w:p w:rsidR="006E5C01" w:rsidRPr="007B274E" w:rsidRDefault="006E5C01" w:rsidP="007B274E">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xml:space="preserve">- </w:t>
            </w:r>
            <w:r w:rsidR="007B274E">
              <w:rPr>
                <w:rFonts w:ascii="Times New Roman" w:eastAsia="Times New Roman" w:hAnsi="Times New Roman"/>
                <w:bCs/>
                <w:color w:val="000000"/>
                <w:sz w:val="24"/>
                <w:szCs w:val="24"/>
                <w:lang w:val="en-US"/>
              </w:rPr>
              <w:t>Bộ Tài chính đã t</w:t>
            </w:r>
            <w:r>
              <w:rPr>
                <w:rFonts w:ascii="Times New Roman" w:eastAsia="Times New Roman" w:hAnsi="Times New Roman"/>
                <w:bCs/>
                <w:color w:val="000000"/>
                <w:sz w:val="24"/>
                <w:szCs w:val="24"/>
                <w:lang w:val="en-US"/>
              </w:rPr>
              <w:t xml:space="preserve">iếp thu và hoàn </w:t>
            </w:r>
            <w:r w:rsidR="007B274E">
              <w:rPr>
                <w:rFonts w:ascii="Times New Roman" w:eastAsia="Times New Roman" w:hAnsi="Times New Roman"/>
                <w:bCs/>
                <w:color w:val="000000"/>
                <w:sz w:val="24"/>
                <w:szCs w:val="24"/>
                <w:lang w:val="en-US"/>
              </w:rPr>
              <w:t>thiện về phương án chuyển đổi đối với các dòng thuế AHTN 2022 được nhập từ các dòng AHTN 2017 đã có thuế suất trong ACFTA là 0% (</w:t>
            </w:r>
            <w:r w:rsidR="007B274E" w:rsidRPr="007B274E">
              <w:rPr>
                <w:rFonts w:ascii="Times New Roman" w:eastAsia="Times New Roman" w:hAnsi="Times New Roman"/>
                <w:bCs/>
                <w:i/>
                <w:color w:val="000000"/>
                <w:sz w:val="24"/>
                <w:szCs w:val="24"/>
                <w:lang w:val="en-US"/>
              </w:rPr>
              <w:t>nhưng không cam kết với một hoặc một số nước ASEAN</w:t>
            </w:r>
            <w:r w:rsidR="007B274E">
              <w:rPr>
                <w:rFonts w:ascii="Times New Roman" w:eastAsia="Times New Roman" w:hAnsi="Times New Roman"/>
                <w:bCs/>
                <w:color w:val="000000"/>
                <w:sz w:val="24"/>
                <w:szCs w:val="24"/>
                <w:lang w:val="en-US"/>
              </w:rPr>
              <w:t xml:space="preserve">), theo nguyên tắc gộp dòng nếu chỉ có khác biệt tại ACFTA và tách dòng nếu có </w:t>
            </w:r>
            <w:r w:rsidR="007B274E" w:rsidRPr="007B274E">
              <w:rPr>
                <w:rFonts w:ascii="Times New Roman" w:eastAsia="Times New Roman" w:hAnsi="Times New Roman"/>
                <w:bCs/>
                <w:color w:val="000000"/>
                <w:sz w:val="24"/>
                <w:szCs w:val="24"/>
                <w:lang w:val="en-US"/>
              </w:rPr>
              <w:t xml:space="preserve">khác biệt về thuế </w:t>
            </w:r>
            <w:r w:rsidR="007B274E">
              <w:rPr>
                <w:rFonts w:ascii="Times New Roman" w:eastAsia="Times New Roman" w:hAnsi="Times New Roman"/>
                <w:bCs/>
                <w:color w:val="000000"/>
                <w:sz w:val="24"/>
                <w:szCs w:val="24"/>
                <w:lang w:val="en-US"/>
              </w:rPr>
              <w:t>ở những FTA khác</w:t>
            </w:r>
            <w:r w:rsidR="007B274E" w:rsidRPr="007B274E">
              <w:rPr>
                <w:rFonts w:ascii="Times New Roman" w:eastAsia="Times New Roman" w:hAnsi="Times New Roman"/>
                <w:bCs/>
                <w:color w:val="000000"/>
                <w:sz w:val="24"/>
                <w:szCs w:val="24"/>
                <w:lang w:val="en-US"/>
              </w:rPr>
              <w:t xml:space="preserve"> để đồng bộ tối đa về biểu thuế giữa các FTA và phản ánh đúng cam kết quốc tế</w:t>
            </w:r>
            <w:r w:rsidR="007B274E">
              <w:rPr>
                <w:rFonts w:ascii="Times New Roman" w:eastAsia="Times New Roman" w:hAnsi="Times New Roman"/>
                <w:bCs/>
                <w:color w:val="000000"/>
                <w:sz w:val="24"/>
                <w:szCs w:val="24"/>
                <w:lang w:val="en-US"/>
              </w:rPr>
              <w:t>.</w:t>
            </w:r>
          </w:p>
          <w:p w:rsidR="007B274E" w:rsidRDefault="007B274E" w:rsidP="00ED295B">
            <w:pPr>
              <w:rPr>
                <w:rFonts w:ascii="Times New Roman" w:eastAsia="Times New Roman" w:hAnsi="Times New Roman"/>
                <w:sz w:val="24"/>
                <w:szCs w:val="24"/>
                <w:lang w:val="en-US"/>
              </w:rPr>
            </w:pPr>
          </w:p>
          <w:p w:rsidR="006C4338" w:rsidRPr="006C4338" w:rsidRDefault="006E5C01" w:rsidP="00ED295B">
            <w:pPr>
              <w:jc w:val="both"/>
              <w:rPr>
                <w:rFonts w:ascii="Times New Roman" w:eastAsia="Times New Roman" w:hAnsi="Times New Roman"/>
                <w:sz w:val="24"/>
                <w:szCs w:val="24"/>
                <w:lang w:val="en-US"/>
              </w:rPr>
            </w:pPr>
            <w:r>
              <w:rPr>
                <w:rFonts w:ascii="Times New Roman" w:eastAsia="Times New Roman" w:hAnsi="Times New Roman"/>
                <w:bCs/>
                <w:color w:val="000000"/>
                <w:sz w:val="24"/>
                <w:szCs w:val="24"/>
                <w:lang w:val="en-US"/>
              </w:rPr>
              <w:t>- Tiếp thu, Bộ Tài chính đã bổ sung căn cứ t</w:t>
            </w:r>
            <w:r w:rsidRPr="00CA0A3B">
              <w:rPr>
                <w:rFonts w:ascii="Times New Roman" w:eastAsia="Times New Roman" w:hAnsi="Times New Roman"/>
                <w:bCs/>
                <w:color w:val="000000"/>
                <w:sz w:val="24"/>
                <w:szCs w:val="24"/>
                <w:lang w:val="en-US"/>
              </w:rPr>
              <w:t xml:space="preserve">ại công văn số 3868/VPCP-TH ngày 23/6/2022, Phó Thủ tướng Lê Minh Khái đã đồng ý đề xuất của Bộ Tài chính về việc đăng ký bổ sung chương trình công tác của Chính phủ, Thủ tướng Chính phủ về Nghị định Biểu thuế nhập khẩu ưu đãi đặc biệt của Việt Nam để thực hiện Hiệp định </w:t>
            </w:r>
            <w:r w:rsidR="006C4338">
              <w:rPr>
                <w:rFonts w:ascii="Times New Roman" w:eastAsia="Times New Roman" w:hAnsi="Times New Roman"/>
                <w:bCs/>
                <w:color w:val="000000"/>
                <w:sz w:val="24"/>
                <w:szCs w:val="24"/>
                <w:lang w:val="en-US"/>
              </w:rPr>
              <w:t>ACFTA</w:t>
            </w:r>
            <w:r w:rsidRPr="00CA0A3B">
              <w:rPr>
                <w:rFonts w:ascii="Times New Roman" w:eastAsia="Times New Roman" w:hAnsi="Times New Roman"/>
                <w:bCs/>
                <w:color w:val="000000"/>
                <w:sz w:val="24"/>
                <w:szCs w:val="24"/>
                <w:lang w:val="en-US"/>
              </w:rPr>
              <w:t xml:space="preserve"> giai đoạn 2022 – 2027</w:t>
            </w:r>
          </w:p>
          <w:p w:rsidR="006E5C01" w:rsidRDefault="006E5C01" w:rsidP="00ED295B">
            <w:pPr>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xml:space="preserve">- </w:t>
            </w:r>
            <w:r w:rsidRPr="00087AB2">
              <w:rPr>
                <w:rFonts w:ascii="Times New Roman" w:eastAsia="Times New Roman" w:hAnsi="Times New Roman"/>
                <w:bCs/>
                <w:color w:val="000000"/>
                <w:sz w:val="24"/>
                <w:szCs w:val="24"/>
                <w:lang w:val="en-US"/>
              </w:rPr>
              <w:t xml:space="preserve">Tiếp thu, </w:t>
            </w:r>
            <w:r>
              <w:rPr>
                <w:rFonts w:ascii="Times New Roman" w:eastAsia="Times New Roman" w:hAnsi="Times New Roman"/>
                <w:bCs/>
                <w:color w:val="000000"/>
                <w:sz w:val="24"/>
                <w:szCs w:val="24"/>
                <w:lang w:val="en-US"/>
              </w:rPr>
              <w:t>Bộ Tài chính đã thực hiện rà soát, theo đó</w:t>
            </w:r>
            <w:r w:rsidRPr="00087AB2">
              <w:rPr>
                <w:rFonts w:ascii="Times New Roman" w:eastAsia="Times New Roman" w:hAnsi="Times New Roman"/>
                <w:bCs/>
                <w:color w:val="000000"/>
                <w:sz w:val="24"/>
                <w:szCs w:val="24"/>
                <w:lang w:val="en-US"/>
              </w:rPr>
              <w:t xml:space="preserve">, danh mục hàng hóa xuất khẩu, nhập khẩu Việt Nam ban hành theo Thông tư số 31/2022/TT-BTC ngày 08/6/2022 của Bộ Tài chính không </w:t>
            </w:r>
            <w:r>
              <w:rPr>
                <w:rFonts w:ascii="Times New Roman" w:eastAsia="Times New Roman" w:hAnsi="Times New Roman"/>
                <w:bCs/>
                <w:color w:val="000000"/>
                <w:sz w:val="24"/>
                <w:szCs w:val="24"/>
                <w:lang w:val="en-US"/>
              </w:rPr>
              <w:t>bao gồm</w:t>
            </w:r>
            <w:r w:rsidRPr="00087AB2">
              <w:rPr>
                <w:rFonts w:ascii="Times New Roman" w:eastAsia="Times New Roman" w:hAnsi="Times New Roman"/>
                <w:bCs/>
                <w:color w:val="000000"/>
                <w:sz w:val="24"/>
                <w:szCs w:val="24"/>
                <w:lang w:val="en-US"/>
              </w:rPr>
              <w:t xml:space="preserve"> dòng thuế 8536.50.92. Danh mục nói trên được xây dựng dựa trên Danh mục hài hòa hóa thuế quan ASEAN (AHTN) 2022 đã được các nước ASEAN đàm phán và thống nhất.</w:t>
            </w:r>
          </w:p>
          <w:p w:rsidR="006E5C01" w:rsidRDefault="006E5C01" w:rsidP="00ED295B">
            <w:pPr>
              <w:jc w:val="both"/>
              <w:rPr>
                <w:rFonts w:ascii="Times New Roman" w:eastAsia="Times New Roman" w:hAnsi="Times New Roman"/>
                <w:bCs/>
                <w:i/>
                <w:iCs/>
                <w:sz w:val="24"/>
                <w:szCs w:val="24"/>
                <w:lang w:val="en-US"/>
              </w:rPr>
            </w:pPr>
            <w:r>
              <w:rPr>
                <w:rFonts w:ascii="Times New Roman" w:eastAsia="Times New Roman" w:hAnsi="Times New Roman"/>
                <w:bCs/>
                <w:color w:val="000000"/>
                <w:sz w:val="24"/>
                <w:szCs w:val="24"/>
                <w:lang w:val="en-US"/>
              </w:rPr>
              <w:t xml:space="preserve">- </w:t>
            </w:r>
            <w:r w:rsidRPr="002A6EF4">
              <w:rPr>
                <w:rFonts w:ascii="Times New Roman" w:eastAsia="Times New Roman" w:hAnsi="Times New Roman"/>
                <w:bCs/>
                <w:color w:val="000000"/>
                <w:sz w:val="24"/>
                <w:szCs w:val="24"/>
                <w:lang w:val="en-US"/>
              </w:rPr>
              <w:t xml:space="preserve">Tiếp thu ý kiến của </w:t>
            </w:r>
            <w:r>
              <w:rPr>
                <w:rFonts w:ascii="Times New Roman" w:eastAsia="Times New Roman" w:hAnsi="Times New Roman"/>
                <w:bCs/>
                <w:color w:val="000000"/>
                <w:sz w:val="24"/>
                <w:szCs w:val="24"/>
                <w:lang w:val="en-US"/>
              </w:rPr>
              <w:t>Bộ Công Thương</w:t>
            </w:r>
            <w:r w:rsidRPr="002A6EF4">
              <w:rPr>
                <w:rFonts w:ascii="Times New Roman" w:eastAsia="Times New Roman" w:hAnsi="Times New Roman"/>
                <w:bCs/>
                <w:color w:val="000000"/>
                <w:sz w:val="24"/>
                <w:szCs w:val="24"/>
                <w:lang w:val="en-US"/>
              </w:rPr>
              <w:t xml:space="preserve">, đồng thời rà soát theo quy định tại </w:t>
            </w:r>
            <w:r w:rsidR="004B7B2F" w:rsidRPr="004B7B2F">
              <w:rPr>
                <w:rFonts w:ascii="Times New Roman" w:eastAsia="Times New Roman" w:hAnsi="Times New Roman"/>
                <w:bCs/>
                <w:color w:val="000000"/>
                <w:sz w:val="24"/>
                <w:szCs w:val="24"/>
                <w:lang w:val="en-US"/>
              </w:rPr>
              <w:t>Thông tư 12/2019/TT-BCT ngày 30/7/2019 của Bộ Công Thương</w:t>
            </w:r>
            <w:r w:rsidRPr="002A6EF4">
              <w:rPr>
                <w:rFonts w:ascii="Times New Roman" w:eastAsia="Times New Roman" w:hAnsi="Times New Roman"/>
                <w:bCs/>
                <w:color w:val="000000"/>
                <w:sz w:val="24"/>
                <w:szCs w:val="24"/>
                <w:lang w:val="en-US"/>
              </w:rPr>
              <w:t xml:space="preserve">, </w:t>
            </w:r>
            <w:r w:rsidR="004B7B2F" w:rsidRPr="00C21CBF">
              <w:rPr>
                <w:rFonts w:ascii="Times New Roman" w:eastAsia="Times New Roman" w:hAnsi="Times New Roman"/>
                <w:bCs/>
                <w:sz w:val="24"/>
                <w:szCs w:val="24"/>
                <w:lang w:val="en-US"/>
              </w:rPr>
              <w:t xml:space="preserve">Bộ Tài chính đề xuất </w:t>
            </w:r>
            <w:r w:rsidR="004B7B2F">
              <w:rPr>
                <w:rFonts w:ascii="Times New Roman" w:eastAsia="Times New Roman" w:hAnsi="Times New Roman"/>
                <w:bCs/>
                <w:sz w:val="24"/>
                <w:szCs w:val="24"/>
                <w:lang w:val="en-US"/>
              </w:rPr>
              <w:t>sửa</w:t>
            </w:r>
            <w:r w:rsidR="004B7B2F">
              <w:rPr>
                <w:rFonts w:ascii="Times New Roman" w:eastAsia="Times New Roman" w:hAnsi="Times New Roman"/>
                <w:bCs/>
                <w:sz w:val="24"/>
                <w:szCs w:val="24"/>
              </w:rPr>
              <w:t xml:space="preserve"> đổi như sau: </w:t>
            </w:r>
            <w:r w:rsidR="004B7B2F" w:rsidRPr="00022313">
              <w:rPr>
                <w:rFonts w:ascii="Times New Roman" w:eastAsia="Times New Roman" w:hAnsi="Times New Roman"/>
                <w:bCs/>
                <w:i/>
                <w:iCs/>
                <w:sz w:val="24"/>
                <w:szCs w:val="24"/>
              </w:rPr>
              <w:t xml:space="preserve">“Đáp ứng các quy định về xuất xứ hàng hóa trong Hiệp định Thương mại hàng hóa ASEAN - Trung Quốc, có Giấy chứng nhận xuất xứ hàng hoá (C/O) mẫu E </w:t>
            </w:r>
            <w:r w:rsidR="004B7B2F" w:rsidRPr="00022313">
              <w:rPr>
                <w:rFonts w:ascii="Times New Roman" w:eastAsia="Times New Roman" w:hAnsi="Times New Roman"/>
                <w:bCs/>
                <w:i/>
                <w:iCs/>
                <w:sz w:val="24"/>
                <w:szCs w:val="24"/>
                <w:u w:val="single"/>
              </w:rPr>
              <w:t>hoặc có chứng từ chứng nhận xuất xứ hàng hóa, theo quy định của Hiệp định Thương mại hàng hóa ASEAN - Trung Quốc</w:t>
            </w:r>
            <w:r w:rsidR="004B7B2F" w:rsidRPr="00022313">
              <w:rPr>
                <w:rFonts w:ascii="Times New Roman" w:eastAsia="Times New Roman" w:hAnsi="Times New Roman"/>
                <w:bCs/>
                <w:i/>
                <w:iCs/>
                <w:sz w:val="24"/>
                <w:szCs w:val="24"/>
              </w:rPr>
              <w:t xml:space="preserve"> và quy định hiện hành của pháp luật.”</w:t>
            </w:r>
          </w:p>
          <w:p w:rsidR="00EE7919" w:rsidRPr="00EE7919" w:rsidRDefault="00EE7919" w:rsidP="00ED295B">
            <w:pPr>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xml:space="preserve">- Tiếp thu, Bộ Tài chính đã rà soát và bổ sung ghi chú với cụm từ ACFTA tại dự thảo Tờ trình Chính phủ là </w:t>
            </w:r>
            <w:r w:rsidR="006D7C80">
              <w:rPr>
                <w:rFonts w:ascii="Times New Roman" w:eastAsia="Times New Roman" w:hAnsi="Times New Roman"/>
                <w:bCs/>
                <w:color w:val="000000"/>
                <w:sz w:val="24"/>
                <w:szCs w:val="24"/>
                <w:lang w:val="en-US"/>
              </w:rPr>
              <w:t>“</w:t>
            </w:r>
            <w:r w:rsidR="006D7C80" w:rsidRPr="006D7C80">
              <w:rPr>
                <w:rFonts w:ascii="Times New Roman" w:eastAsia="Times New Roman" w:hAnsi="Times New Roman"/>
                <w:bCs/>
                <w:color w:val="000000"/>
                <w:sz w:val="24"/>
                <w:szCs w:val="24"/>
                <w:lang w:val="en-US"/>
              </w:rPr>
              <w:t>Hiệp định Thương mại hàng hóa thuộc Hiệp định khung về Hợp tác Kinh tế Toàn diện giữa ASEAN và Trung Quốc</w:t>
            </w:r>
            <w:r w:rsidR="006D7C80">
              <w:rPr>
                <w:rFonts w:ascii="Times New Roman" w:eastAsia="Times New Roman" w:hAnsi="Times New Roman"/>
                <w:bCs/>
                <w:color w:val="000000"/>
                <w:sz w:val="24"/>
                <w:szCs w:val="24"/>
                <w:lang w:val="en-US"/>
              </w:rPr>
              <w:t xml:space="preserve"> (gọi tắt là Hiệp định ACFTA)” để giúp đơn giản nội dung tại TTCP và các phụ lục đính kèm.</w:t>
            </w:r>
          </w:p>
        </w:tc>
      </w:tr>
      <w:tr w:rsidR="00601597" w:rsidRPr="009E339F" w:rsidTr="00FA6560">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01597" w:rsidRPr="009E339F" w:rsidRDefault="00601597" w:rsidP="00AB607C">
            <w:pPr>
              <w:pStyle w:val="ListParagraph"/>
              <w:numPr>
                <w:ilvl w:val="0"/>
                <w:numId w:val="3"/>
              </w:numPr>
              <w:spacing w:after="0" w:line="240" w:lineRule="auto"/>
              <w:jc w:val="center"/>
              <w:rPr>
                <w:rFonts w:ascii="Times New Roman" w:eastAsia="Times New Roman" w:hAnsi="Times New Roman"/>
                <w:bCs/>
                <w:sz w:val="24"/>
                <w:szCs w:val="24"/>
                <w:lang w:val="en-US"/>
              </w:rPr>
            </w:pPr>
          </w:p>
        </w:tc>
        <w:tc>
          <w:tcPr>
            <w:tcW w:w="1745" w:type="dxa"/>
            <w:tcBorders>
              <w:top w:val="single" w:sz="4" w:space="0" w:color="auto"/>
              <w:left w:val="nil"/>
              <w:bottom w:val="single" w:sz="4" w:space="0" w:color="auto"/>
              <w:right w:val="single" w:sz="4" w:space="0" w:color="auto"/>
            </w:tcBorders>
            <w:shd w:val="clear" w:color="auto" w:fill="auto"/>
            <w:hideMark/>
          </w:tcPr>
          <w:p w:rsidR="00601597" w:rsidRPr="006E5C01" w:rsidRDefault="00601597" w:rsidP="00FA6560">
            <w:pPr>
              <w:rPr>
                <w:rFonts w:ascii="Times New Roman" w:eastAsia="Times New Roman" w:hAnsi="Times New Roman"/>
                <w:bCs/>
                <w:sz w:val="24"/>
                <w:szCs w:val="24"/>
                <w:lang w:val="en-US"/>
              </w:rPr>
            </w:pPr>
            <w:r>
              <w:rPr>
                <w:rFonts w:ascii="Times New Roman" w:eastAsia="Times New Roman" w:hAnsi="Times New Roman"/>
                <w:bCs/>
                <w:sz w:val="24"/>
                <w:szCs w:val="24"/>
                <w:lang w:val="en-US"/>
              </w:rPr>
              <w:t>Bộ Khoa học và Công nghệ</w:t>
            </w:r>
          </w:p>
        </w:tc>
        <w:tc>
          <w:tcPr>
            <w:tcW w:w="2375" w:type="dxa"/>
            <w:tcBorders>
              <w:top w:val="single" w:sz="4" w:space="0" w:color="auto"/>
              <w:left w:val="nil"/>
              <w:bottom w:val="single" w:sz="4" w:space="0" w:color="auto"/>
              <w:right w:val="single" w:sz="4" w:space="0" w:color="auto"/>
            </w:tcBorders>
            <w:shd w:val="clear" w:color="auto" w:fill="auto"/>
            <w:hideMark/>
          </w:tcPr>
          <w:p w:rsidR="00601597" w:rsidRDefault="00601597" w:rsidP="00ED295B">
            <w:pPr>
              <w:spacing w:after="0" w:line="240" w:lineRule="auto"/>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2292/BKHCN-KHTC</w:t>
            </w:r>
          </w:p>
        </w:tc>
        <w:tc>
          <w:tcPr>
            <w:tcW w:w="5094" w:type="dxa"/>
            <w:tcBorders>
              <w:top w:val="single" w:sz="4" w:space="0" w:color="auto"/>
              <w:left w:val="nil"/>
              <w:bottom w:val="single" w:sz="4" w:space="0" w:color="auto"/>
              <w:right w:val="single" w:sz="4" w:space="0" w:color="auto"/>
            </w:tcBorders>
            <w:shd w:val="clear" w:color="auto" w:fill="auto"/>
            <w:noWrap/>
            <w:hideMark/>
          </w:tcPr>
          <w:p w:rsidR="00601597" w:rsidRDefault="00601597" w:rsidP="00ED295B">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Đề nghị rà soát, nghiên cứu, tiếp thu ý kiến của các cơ quan, tổ chức có liên quan để trình Chính phủ</w:t>
            </w:r>
          </w:p>
        </w:tc>
        <w:tc>
          <w:tcPr>
            <w:tcW w:w="4252" w:type="dxa"/>
            <w:tcBorders>
              <w:top w:val="single" w:sz="4" w:space="0" w:color="auto"/>
              <w:left w:val="nil"/>
              <w:bottom w:val="single" w:sz="4" w:space="0" w:color="auto"/>
              <w:right w:val="single" w:sz="4" w:space="0" w:color="auto"/>
            </w:tcBorders>
            <w:shd w:val="clear" w:color="auto" w:fill="auto"/>
            <w:hideMark/>
          </w:tcPr>
          <w:p w:rsidR="00601597" w:rsidRDefault="00601597" w:rsidP="00ED295B">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Tiếp thu, dự thảo Nghị định được Bộ Tài chính gửi lấy ý kiến rộng rãi và đăng tải trên trang điện tử của Bộ Tài chính và Cổng thông tin điện tử Chính phủ theo công văn số 5947/BTC-HTQT ngày 22/6/2022 của Bộ Tài chính.</w:t>
            </w:r>
          </w:p>
        </w:tc>
      </w:tr>
      <w:tr w:rsidR="006E5C01" w:rsidRPr="00872AB7" w:rsidTr="00512929">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E5C01" w:rsidRPr="00C34BDF" w:rsidRDefault="006E5C01" w:rsidP="00AB607C">
            <w:pPr>
              <w:pStyle w:val="ListParagraph"/>
              <w:numPr>
                <w:ilvl w:val="0"/>
                <w:numId w:val="3"/>
              </w:numPr>
              <w:spacing w:after="0" w:line="240" w:lineRule="auto"/>
              <w:jc w:val="center"/>
              <w:rPr>
                <w:rFonts w:ascii="Times New Roman" w:eastAsia="Times New Roman" w:hAnsi="Times New Roman"/>
                <w:bCs/>
                <w:sz w:val="24"/>
                <w:szCs w:val="24"/>
                <w:lang w:val="en-US"/>
              </w:rPr>
            </w:pPr>
          </w:p>
        </w:tc>
        <w:tc>
          <w:tcPr>
            <w:tcW w:w="1745" w:type="dxa"/>
            <w:tcBorders>
              <w:top w:val="single" w:sz="4" w:space="0" w:color="auto"/>
              <w:left w:val="nil"/>
              <w:bottom w:val="single" w:sz="4" w:space="0" w:color="auto"/>
              <w:right w:val="single" w:sz="4" w:space="0" w:color="auto"/>
            </w:tcBorders>
            <w:shd w:val="clear" w:color="auto" w:fill="auto"/>
            <w:vAlign w:val="center"/>
          </w:tcPr>
          <w:p w:rsidR="006E5C01" w:rsidRPr="00C34BDF" w:rsidRDefault="006E5C01" w:rsidP="00AB607C">
            <w:pPr>
              <w:rPr>
                <w:rFonts w:ascii="Times New Roman" w:eastAsia="Times New Roman" w:hAnsi="Times New Roman"/>
                <w:bCs/>
                <w:sz w:val="24"/>
                <w:szCs w:val="24"/>
                <w:lang w:val="en-US"/>
              </w:rPr>
            </w:pPr>
            <w:r w:rsidRPr="00C34BDF">
              <w:rPr>
                <w:rFonts w:ascii="Times New Roman" w:eastAsia="Times New Roman" w:hAnsi="Times New Roman"/>
                <w:bCs/>
                <w:sz w:val="24"/>
                <w:szCs w:val="24"/>
                <w:lang w:val="en-US"/>
              </w:rPr>
              <w:t>UBND tỉnh Thanh Hóa</w:t>
            </w:r>
          </w:p>
        </w:tc>
        <w:tc>
          <w:tcPr>
            <w:tcW w:w="2375" w:type="dxa"/>
            <w:tcBorders>
              <w:top w:val="single" w:sz="4" w:space="0" w:color="auto"/>
              <w:left w:val="nil"/>
              <w:bottom w:val="single" w:sz="4" w:space="0" w:color="auto"/>
              <w:right w:val="single" w:sz="4" w:space="0" w:color="auto"/>
            </w:tcBorders>
            <w:shd w:val="clear" w:color="auto" w:fill="auto"/>
            <w:vAlign w:val="center"/>
          </w:tcPr>
          <w:p w:rsidR="006E5C01" w:rsidRPr="00C34BDF" w:rsidRDefault="006E5C01" w:rsidP="00AB607C">
            <w:pPr>
              <w:spacing w:after="0" w:line="240" w:lineRule="auto"/>
              <w:rPr>
                <w:rFonts w:ascii="Times New Roman" w:eastAsia="Times New Roman" w:hAnsi="Times New Roman"/>
                <w:bCs/>
                <w:sz w:val="24"/>
                <w:szCs w:val="24"/>
                <w:lang w:val="en-US"/>
              </w:rPr>
            </w:pPr>
            <w:r w:rsidRPr="00C34BDF">
              <w:rPr>
                <w:rFonts w:ascii="Times New Roman" w:eastAsia="Times New Roman" w:hAnsi="Times New Roman"/>
                <w:bCs/>
                <w:sz w:val="24"/>
                <w:szCs w:val="24"/>
                <w:lang w:val="en-US"/>
              </w:rPr>
              <w:t>1231/HQTH-NV ngày 1/7/2022</w:t>
            </w:r>
          </w:p>
        </w:tc>
        <w:tc>
          <w:tcPr>
            <w:tcW w:w="5094" w:type="dxa"/>
            <w:tcBorders>
              <w:top w:val="single" w:sz="4" w:space="0" w:color="auto"/>
              <w:left w:val="nil"/>
              <w:bottom w:val="single" w:sz="4" w:space="0" w:color="auto"/>
              <w:right w:val="single" w:sz="4" w:space="0" w:color="auto"/>
            </w:tcBorders>
            <w:shd w:val="clear" w:color="auto" w:fill="auto"/>
            <w:noWrap/>
          </w:tcPr>
          <w:p w:rsidR="006E5C01" w:rsidRPr="00C34BDF" w:rsidRDefault="006E5C01" w:rsidP="00AB607C">
            <w:pPr>
              <w:spacing w:after="0" w:line="240" w:lineRule="auto"/>
              <w:jc w:val="both"/>
              <w:rPr>
                <w:rFonts w:ascii="Times New Roman" w:eastAsia="Times New Roman" w:hAnsi="Times New Roman"/>
                <w:bCs/>
                <w:sz w:val="24"/>
                <w:szCs w:val="24"/>
                <w:lang w:val="en-US"/>
              </w:rPr>
            </w:pPr>
            <w:r w:rsidRPr="00C34BDF">
              <w:rPr>
                <w:rFonts w:ascii="Times New Roman" w:eastAsia="Times New Roman" w:hAnsi="Times New Roman"/>
                <w:bCs/>
                <w:sz w:val="24"/>
                <w:szCs w:val="24"/>
                <w:lang w:val="en-US"/>
              </w:rPr>
              <w:t>Tại điểm 1 Mục III dự thảo tờ trình đề cập Biểu thuế ACFTA trong giai đoạn 2022-2027 sẽ được áp dụng trong các giai đoạn khác nhau. Tuy nhiên tại khoản 3, Điều 3 dự thảo nghị định quy định: “Thuế suất áp dụng từ ngày 1/12/2022-31/12/2027. Như vậy, có thể hiểu việc áp dụng thuế trong Biểu thuế ban hành không có sự thay đổi qua các năm. Đề nghị cân nhắc sửa đổi và làm rõ nội dung để thống nhất.</w:t>
            </w:r>
          </w:p>
        </w:tc>
        <w:tc>
          <w:tcPr>
            <w:tcW w:w="4252" w:type="dxa"/>
            <w:tcBorders>
              <w:top w:val="single" w:sz="4" w:space="0" w:color="auto"/>
              <w:left w:val="nil"/>
              <w:bottom w:val="single" w:sz="4" w:space="0" w:color="auto"/>
              <w:right w:val="single" w:sz="4" w:space="0" w:color="auto"/>
            </w:tcBorders>
            <w:shd w:val="clear" w:color="auto" w:fill="auto"/>
          </w:tcPr>
          <w:p w:rsidR="006E5C01" w:rsidRPr="00C34BDF" w:rsidRDefault="006E5C01" w:rsidP="00AB607C">
            <w:pPr>
              <w:spacing w:after="0" w:line="240" w:lineRule="auto"/>
              <w:jc w:val="both"/>
              <w:rPr>
                <w:rFonts w:ascii="Times New Roman" w:eastAsia="Times New Roman" w:hAnsi="Times New Roman"/>
                <w:bCs/>
                <w:sz w:val="24"/>
                <w:szCs w:val="24"/>
                <w:lang w:val="en-US"/>
              </w:rPr>
            </w:pPr>
            <w:r w:rsidRPr="00C34BDF">
              <w:rPr>
                <w:rFonts w:ascii="Times New Roman" w:eastAsia="Times New Roman" w:hAnsi="Times New Roman"/>
                <w:bCs/>
                <w:sz w:val="24"/>
                <w:szCs w:val="24"/>
                <w:lang w:val="en-US"/>
              </w:rPr>
              <w:t>Tiếp thu, tại Mục 3 - Phụ lục 1 Báo cáo đánh giá tác động của Hiệp định ACFTA, Bộ Tài chính đã đánh giá và làm rõ Việt Nam đã hoàn thành nghĩa vụ cắt giảm thuế theo lộ trình cam kết theo ACFTA từ năm 2020, do đó thuế suất cam kết cho giai đoạn 2023 - 2027 không thay đổi qua các năm</w:t>
            </w:r>
          </w:p>
        </w:tc>
      </w:tr>
      <w:tr w:rsidR="006E5C01" w:rsidRPr="00872AB7" w:rsidTr="00512929">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E5C01" w:rsidRPr="00C34BDF" w:rsidRDefault="006E5C01" w:rsidP="00022313">
            <w:pPr>
              <w:pStyle w:val="ListParagraph"/>
              <w:numPr>
                <w:ilvl w:val="0"/>
                <w:numId w:val="3"/>
              </w:numPr>
              <w:spacing w:after="0" w:line="240" w:lineRule="auto"/>
              <w:jc w:val="center"/>
              <w:rPr>
                <w:rFonts w:ascii="Times New Roman" w:eastAsia="Times New Roman" w:hAnsi="Times New Roman"/>
                <w:bCs/>
                <w:sz w:val="24"/>
                <w:szCs w:val="24"/>
                <w:lang w:val="en-US"/>
              </w:rPr>
            </w:pPr>
          </w:p>
        </w:tc>
        <w:tc>
          <w:tcPr>
            <w:tcW w:w="1745" w:type="dxa"/>
            <w:tcBorders>
              <w:top w:val="single" w:sz="4" w:space="0" w:color="auto"/>
              <w:left w:val="nil"/>
              <w:bottom w:val="single" w:sz="4" w:space="0" w:color="auto"/>
              <w:right w:val="single" w:sz="4" w:space="0" w:color="auto"/>
            </w:tcBorders>
            <w:shd w:val="clear" w:color="auto" w:fill="auto"/>
            <w:vAlign w:val="center"/>
          </w:tcPr>
          <w:p w:rsidR="006E5C01" w:rsidRPr="00C34BDF" w:rsidRDefault="006E5C01" w:rsidP="00022313">
            <w:pPr>
              <w:rPr>
                <w:rFonts w:ascii="Times New Roman" w:eastAsia="Times New Roman" w:hAnsi="Times New Roman"/>
                <w:bCs/>
                <w:sz w:val="24"/>
                <w:szCs w:val="24"/>
                <w:lang w:val="en-US"/>
              </w:rPr>
            </w:pPr>
            <w:r w:rsidRPr="00C21CBF">
              <w:rPr>
                <w:rFonts w:ascii="Times New Roman" w:eastAsia="Times New Roman" w:hAnsi="Times New Roman"/>
                <w:bCs/>
                <w:sz w:val="24"/>
                <w:szCs w:val="24"/>
                <w:lang w:val="en-US"/>
              </w:rPr>
              <w:t>UBND tỉnh Long An</w:t>
            </w:r>
          </w:p>
        </w:tc>
        <w:tc>
          <w:tcPr>
            <w:tcW w:w="2375" w:type="dxa"/>
            <w:tcBorders>
              <w:top w:val="single" w:sz="4" w:space="0" w:color="auto"/>
              <w:left w:val="nil"/>
              <w:bottom w:val="single" w:sz="4" w:space="0" w:color="auto"/>
              <w:right w:val="single" w:sz="4" w:space="0" w:color="auto"/>
            </w:tcBorders>
            <w:shd w:val="clear" w:color="auto" w:fill="auto"/>
            <w:vAlign w:val="center"/>
          </w:tcPr>
          <w:p w:rsidR="006E5C01" w:rsidRPr="00C34BDF" w:rsidRDefault="006E5C01" w:rsidP="00022313">
            <w:pPr>
              <w:spacing w:after="0" w:line="240" w:lineRule="auto"/>
              <w:rPr>
                <w:rFonts w:ascii="Times New Roman" w:eastAsia="Times New Roman" w:hAnsi="Times New Roman"/>
                <w:bCs/>
                <w:sz w:val="24"/>
                <w:szCs w:val="24"/>
                <w:lang w:val="en-US"/>
              </w:rPr>
            </w:pPr>
            <w:r w:rsidRPr="00C21CBF">
              <w:rPr>
                <w:rFonts w:ascii="Times New Roman" w:eastAsia="Times New Roman" w:hAnsi="Times New Roman"/>
                <w:bCs/>
                <w:sz w:val="24"/>
                <w:szCs w:val="24"/>
                <w:lang w:val="en-US"/>
              </w:rPr>
              <w:t>1155/HQLA-NV Ngày 27/6/2022</w:t>
            </w:r>
          </w:p>
        </w:tc>
        <w:tc>
          <w:tcPr>
            <w:tcW w:w="5094" w:type="dxa"/>
            <w:tcBorders>
              <w:top w:val="single" w:sz="4" w:space="0" w:color="auto"/>
              <w:left w:val="nil"/>
              <w:bottom w:val="single" w:sz="4" w:space="0" w:color="auto"/>
              <w:right w:val="single" w:sz="4" w:space="0" w:color="auto"/>
            </w:tcBorders>
            <w:shd w:val="clear" w:color="auto" w:fill="auto"/>
            <w:noWrap/>
          </w:tcPr>
          <w:p w:rsidR="006E5C01" w:rsidRPr="00022313" w:rsidRDefault="006E5C01" w:rsidP="00022313">
            <w:pPr>
              <w:spacing w:after="0" w:line="240" w:lineRule="auto"/>
              <w:jc w:val="both"/>
              <w:rPr>
                <w:rFonts w:ascii="Times New Roman" w:eastAsia="Times New Roman" w:hAnsi="Times New Roman"/>
                <w:bCs/>
                <w:sz w:val="24"/>
                <w:szCs w:val="24"/>
              </w:rPr>
            </w:pPr>
            <w:bookmarkStart w:id="2" w:name="_Hlk111284804"/>
            <w:r w:rsidRPr="00C21CBF">
              <w:rPr>
                <w:rFonts w:ascii="Times New Roman" w:eastAsia="Times New Roman" w:hAnsi="Times New Roman"/>
                <w:bCs/>
                <w:sz w:val="24"/>
                <w:szCs w:val="24"/>
                <w:lang w:val="en-US"/>
              </w:rPr>
              <w:t xml:space="preserve">Đề nghị xem xét sửa nội dung điều kiện áp dụng thuế suất nhập khẩu ưu đãi đặc biệt phải </w:t>
            </w:r>
            <w:r w:rsidRPr="00C21CBF">
              <w:rPr>
                <w:rFonts w:ascii="Times New Roman" w:eastAsia="Times New Roman" w:hAnsi="Times New Roman"/>
                <w:bCs/>
                <w:i/>
                <w:iCs/>
                <w:sz w:val="24"/>
                <w:szCs w:val="24"/>
                <w:lang w:val="en-US"/>
              </w:rPr>
              <w:t xml:space="preserve">“có </w:t>
            </w:r>
            <w:r w:rsidRPr="00C21CBF">
              <w:rPr>
                <w:rFonts w:ascii="Times New Roman" w:eastAsia="Times New Roman" w:hAnsi="Times New Roman"/>
                <w:bCs/>
                <w:i/>
                <w:iCs/>
                <w:sz w:val="24"/>
                <w:szCs w:val="24"/>
                <w:u w:val="single"/>
                <w:lang w:val="en-US"/>
              </w:rPr>
              <w:t>Giấy</w:t>
            </w:r>
            <w:r w:rsidRPr="00C21CBF">
              <w:rPr>
                <w:rFonts w:ascii="Times New Roman" w:eastAsia="Times New Roman" w:hAnsi="Times New Roman"/>
                <w:bCs/>
                <w:i/>
                <w:iCs/>
                <w:sz w:val="24"/>
                <w:szCs w:val="24"/>
                <w:lang w:val="en-US"/>
              </w:rPr>
              <w:t xml:space="preserve"> chứng nhận xuất xứ hàng hoá (C/O) theo mẫu (các Hiệp định cụ thể)”</w:t>
            </w:r>
            <w:r w:rsidRPr="00C21CBF">
              <w:rPr>
                <w:rFonts w:ascii="Times New Roman" w:eastAsia="Times New Roman" w:hAnsi="Times New Roman"/>
                <w:bCs/>
                <w:sz w:val="24"/>
                <w:szCs w:val="24"/>
                <w:lang w:val="en-US"/>
              </w:rPr>
              <w:t xml:space="preserve"> thành “</w:t>
            </w:r>
            <w:r w:rsidRPr="00C21CBF">
              <w:rPr>
                <w:rFonts w:ascii="Times New Roman" w:eastAsia="Times New Roman" w:hAnsi="Times New Roman"/>
                <w:bCs/>
                <w:i/>
                <w:iCs/>
                <w:sz w:val="24"/>
                <w:szCs w:val="24"/>
                <w:lang w:val="en-US"/>
              </w:rPr>
              <w:t>có Chứng nhận xuất xứ hàng hoá (C/O) theo mẫu (các Hiệp định cụ thể)”</w:t>
            </w:r>
            <w:r w:rsidRPr="00C21CBF">
              <w:rPr>
                <w:rFonts w:ascii="Times New Roman" w:eastAsia="Times New Roman" w:hAnsi="Times New Roman"/>
                <w:bCs/>
                <w:sz w:val="24"/>
                <w:szCs w:val="24"/>
                <w:lang w:val="en-US"/>
              </w:rPr>
              <w:t xml:space="preserve"> để phù hợp với xu hướng thương mại điện tử</w:t>
            </w:r>
            <w:bookmarkEnd w:id="2"/>
            <w:r>
              <w:rPr>
                <w:rFonts w:ascii="Times New Roman" w:eastAsia="Times New Roman" w:hAnsi="Times New Roman"/>
                <w:bCs/>
                <w:sz w:val="24"/>
                <w:szCs w:val="24"/>
              </w:rPr>
              <w:t>.</w:t>
            </w:r>
          </w:p>
        </w:tc>
        <w:tc>
          <w:tcPr>
            <w:tcW w:w="4252" w:type="dxa"/>
            <w:tcBorders>
              <w:top w:val="single" w:sz="4" w:space="0" w:color="auto"/>
              <w:left w:val="nil"/>
              <w:bottom w:val="single" w:sz="4" w:space="0" w:color="auto"/>
              <w:right w:val="single" w:sz="4" w:space="0" w:color="auto"/>
            </w:tcBorders>
            <w:shd w:val="clear" w:color="auto" w:fill="auto"/>
          </w:tcPr>
          <w:p w:rsidR="006E5C01" w:rsidRPr="00C21CBF" w:rsidRDefault="006E5C01" w:rsidP="00022313">
            <w:pPr>
              <w:spacing w:after="0" w:line="240" w:lineRule="auto"/>
              <w:jc w:val="both"/>
              <w:rPr>
                <w:rFonts w:ascii="Times New Roman" w:eastAsia="Times New Roman" w:hAnsi="Times New Roman"/>
                <w:bCs/>
                <w:i/>
                <w:sz w:val="24"/>
                <w:szCs w:val="24"/>
                <w:lang w:val="en-US"/>
              </w:rPr>
            </w:pPr>
            <w:bookmarkStart w:id="3" w:name="_Hlk111284824"/>
            <w:r w:rsidRPr="00C21CBF">
              <w:rPr>
                <w:rFonts w:ascii="Times New Roman" w:eastAsia="Times New Roman" w:hAnsi="Times New Roman"/>
                <w:bCs/>
                <w:sz w:val="24"/>
                <w:szCs w:val="24"/>
                <w:lang w:val="en-US"/>
              </w:rPr>
              <w:t>Khoản 1 Điều 19 Thông tư 12/2019/TT-BCT ngày 30/7/2019 của Bộ Công Thương quy định:</w:t>
            </w:r>
          </w:p>
          <w:p w:rsidR="006E5C01" w:rsidRPr="00C21CBF" w:rsidRDefault="006E5C01" w:rsidP="00022313">
            <w:pPr>
              <w:spacing w:after="0" w:line="240" w:lineRule="auto"/>
              <w:jc w:val="both"/>
              <w:rPr>
                <w:rFonts w:ascii="Times New Roman" w:eastAsia="Times New Roman" w:hAnsi="Times New Roman"/>
                <w:bCs/>
                <w:sz w:val="24"/>
                <w:szCs w:val="24"/>
                <w:lang w:val="en-GB"/>
              </w:rPr>
            </w:pPr>
            <w:r w:rsidRPr="00C21CBF">
              <w:rPr>
                <w:rFonts w:ascii="Times New Roman" w:eastAsia="Times New Roman" w:hAnsi="Times New Roman"/>
                <w:bCs/>
                <w:sz w:val="24"/>
                <w:szCs w:val="24"/>
                <w:lang w:val="en-SG"/>
              </w:rPr>
              <w:t xml:space="preserve">“C/O mẫu E </w:t>
            </w:r>
            <w:r w:rsidRPr="00C21CBF">
              <w:rPr>
                <w:rFonts w:ascii="Times New Roman" w:eastAsia="Times New Roman" w:hAnsi="Times New Roman"/>
                <w:b/>
                <w:sz w:val="24"/>
                <w:szCs w:val="24"/>
                <w:lang w:val="en-SG"/>
              </w:rPr>
              <w:t>được làm trên giấy trắng</w:t>
            </w:r>
            <w:r w:rsidRPr="00C21CBF">
              <w:rPr>
                <w:rFonts w:ascii="Times New Roman" w:eastAsia="Times New Roman" w:hAnsi="Times New Roman"/>
                <w:bCs/>
                <w:sz w:val="24"/>
                <w:szCs w:val="24"/>
                <w:lang w:val="en-SG"/>
              </w:rPr>
              <w:t>, khổ A4 theo tiêu chuẩn ISO, phù hợp với mẫu quy định tại Phụ lục II ban hành kèm theo Thông tư này. C/O mẫu E gồm 1 bản gốc (Original) và 2 bản sao (Duplicate và Triplicate). C/O mẫu E phải được kê khai bằng tiếng Anh.</w:t>
            </w:r>
            <w:r w:rsidRPr="00C21CBF">
              <w:rPr>
                <w:rFonts w:ascii="Times New Roman" w:eastAsia="Times New Roman" w:hAnsi="Times New Roman"/>
                <w:bCs/>
                <w:sz w:val="24"/>
                <w:szCs w:val="24"/>
                <w:lang w:val="en-GB"/>
              </w:rPr>
              <w:t>”.</w:t>
            </w:r>
          </w:p>
          <w:p w:rsidR="006E5C01" w:rsidRPr="00022313" w:rsidRDefault="006E5C01" w:rsidP="00022313">
            <w:pPr>
              <w:spacing w:after="0" w:line="240" w:lineRule="auto"/>
              <w:jc w:val="both"/>
              <w:rPr>
                <w:rFonts w:ascii="Times New Roman" w:eastAsia="Times New Roman" w:hAnsi="Times New Roman"/>
                <w:bCs/>
                <w:sz w:val="24"/>
                <w:szCs w:val="24"/>
              </w:rPr>
            </w:pPr>
            <w:r w:rsidRPr="00C21CBF">
              <w:rPr>
                <w:rFonts w:ascii="Times New Roman" w:eastAsia="Times New Roman" w:hAnsi="Times New Roman"/>
                <w:bCs/>
                <w:sz w:val="24"/>
                <w:szCs w:val="24"/>
                <w:lang w:val="en-US"/>
              </w:rPr>
              <w:t xml:space="preserve">Theo đó sau khi rà soát với quy định hiện hành, Bộ Tài chính đề xuất </w:t>
            </w:r>
            <w:bookmarkEnd w:id="3"/>
            <w:r>
              <w:rPr>
                <w:rFonts w:ascii="Times New Roman" w:eastAsia="Times New Roman" w:hAnsi="Times New Roman"/>
                <w:bCs/>
                <w:sz w:val="24"/>
                <w:szCs w:val="24"/>
                <w:lang w:val="en-US"/>
              </w:rPr>
              <w:t>sửa</w:t>
            </w:r>
            <w:r>
              <w:rPr>
                <w:rFonts w:ascii="Times New Roman" w:eastAsia="Times New Roman" w:hAnsi="Times New Roman"/>
                <w:bCs/>
                <w:sz w:val="24"/>
                <w:szCs w:val="24"/>
              </w:rPr>
              <w:t xml:space="preserve"> đổi như sau: </w:t>
            </w:r>
            <w:r w:rsidRPr="00022313">
              <w:rPr>
                <w:rFonts w:ascii="Times New Roman" w:eastAsia="Times New Roman" w:hAnsi="Times New Roman"/>
                <w:bCs/>
                <w:i/>
                <w:iCs/>
                <w:sz w:val="24"/>
                <w:szCs w:val="24"/>
              </w:rPr>
              <w:t xml:space="preserve">“Đáp ứng các quy định về xuất xứ hàng hóa trong Hiệp định Thương mại hàng hóa ASEAN - Trung Quốc, có Giấy chứng nhận xuất xứ hàng hoá (C/O) mẫu E </w:t>
            </w:r>
            <w:r w:rsidRPr="00022313">
              <w:rPr>
                <w:rFonts w:ascii="Times New Roman" w:eastAsia="Times New Roman" w:hAnsi="Times New Roman"/>
                <w:bCs/>
                <w:i/>
                <w:iCs/>
                <w:sz w:val="24"/>
                <w:szCs w:val="24"/>
                <w:u w:val="single"/>
              </w:rPr>
              <w:t>hoặc có chứng từ chứng nhận xuất xứ hàng hóa, theo quy định của Hiệp định Thương mại hàng hóa ASEAN - Trung Quốc</w:t>
            </w:r>
            <w:r w:rsidRPr="00022313">
              <w:rPr>
                <w:rFonts w:ascii="Times New Roman" w:eastAsia="Times New Roman" w:hAnsi="Times New Roman"/>
                <w:bCs/>
                <w:i/>
                <w:iCs/>
                <w:sz w:val="24"/>
                <w:szCs w:val="24"/>
              </w:rPr>
              <w:t xml:space="preserve"> và quy định hiện hành của pháp luật.”</w:t>
            </w:r>
          </w:p>
        </w:tc>
      </w:tr>
    </w:tbl>
    <w:p w:rsidR="00DA3ECF" w:rsidRPr="00DA3ECF" w:rsidRDefault="00DA3ECF" w:rsidP="00157574">
      <w:pPr>
        <w:rPr>
          <w:rFonts w:ascii="Times New Roman" w:eastAsia="Times New Roman" w:hAnsi="Times New Roman"/>
          <w:b/>
          <w:bCs/>
          <w:color w:val="000000"/>
          <w:sz w:val="24"/>
          <w:szCs w:val="24"/>
          <w:lang w:val="en-US"/>
        </w:rPr>
      </w:pPr>
    </w:p>
    <w:p w:rsidR="00157574" w:rsidRPr="00157574" w:rsidRDefault="00157574" w:rsidP="00157574">
      <w:pPr>
        <w:rPr>
          <w:rFonts w:ascii="Times New Roman" w:eastAsia="Times New Roman" w:hAnsi="Times New Roman"/>
          <w:b/>
          <w:bCs/>
          <w:color w:val="000000"/>
          <w:sz w:val="24"/>
          <w:szCs w:val="24"/>
        </w:rPr>
      </w:pPr>
      <w:r w:rsidRPr="00C64AAB">
        <w:rPr>
          <w:rFonts w:ascii="Times New Roman" w:eastAsia="Times New Roman" w:hAnsi="Times New Roman"/>
          <w:b/>
          <w:bCs/>
          <w:color w:val="000000"/>
          <w:sz w:val="24"/>
          <w:szCs w:val="24"/>
        </w:rPr>
        <w:t xml:space="preserve">III/ </w:t>
      </w:r>
      <w:r w:rsidRPr="00157574">
        <w:rPr>
          <w:rFonts w:ascii="Times New Roman" w:eastAsia="Times New Roman" w:hAnsi="Times New Roman"/>
          <w:b/>
          <w:bCs/>
          <w:color w:val="000000"/>
          <w:sz w:val="24"/>
          <w:szCs w:val="24"/>
        </w:rPr>
        <w:t xml:space="preserve">CÁC </w:t>
      </w:r>
      <w:r w:rsidRPr="00C64AAB">
        <w:rPr>
          <w:rFonts w:ascii="Times New Roman" w:eastAsia="Times New Roman" w:hAnsi="Times New Roman"/>
          <w:b/>
          <w:bCs/>
          <w:color w:val="000000"/>
          <w:sz w:val="24"/>
          <w:szCs w:val="24"/>
        </w:rPr>
        <w:t>Ý KIẾN GIẢI TRÌNH CỦA BỘ TÀI CHÍNH</w:t>
      </w:r>
      <w:r w:rsidRPr="00157574">
        <w:rPr>
          <w:rFonts w:ascii="Times New Roman" w:eastAsia="Times New Roman" w:hAnsi="Times New Roman"/>
          <w:b/>
          <w:bCs/>
          <w:color w:val="000000"/>
          <w:sz w:val="24"/>
          <w:szCs w:val="24"/>
        </w:rPr>
        <w:t xml:space="preserve"> </w:t>
      </w:r>
    </w:p>
    <w:tbl>
      <w:tblPr>
        <w:tblW w:w="14025" w:type="dxa"/>
        <w:tblInd w:w="108" w:type="dxa"/>
        <w:tblLook w:val="04A0"/>
      </w:tblPr>
      <w:tblGrid>
        <w:gridCol w:w="718"/>
        <w:gridCol w:w="1586"/>
        <w:gridCol w:w="2375"/>
        <w:gridCol w:w="5094"/>
        <w:gridCol w:w="4252"/>
      </w:tblGrid>
      <w:tr w:rsidR="00157574" w:rsidRPr="00C64AAB" w:rsidTr="006A1B5B">
        <w:trPr>
          <w:trHeight w:val="360"/>
          <w:tblHead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574" w:rsidRPr="00C64AAB" w:rsidRDefault="00157574" w:rsidP="00610DBE">
            <w:pPr>
              <w:spacing w:after="0" w:line="240" w:lineRule="auto"/>
              <w:jc w:val="center"/>
              <w:rPr>
                <w:rFonts w:ascii="Times New Roman" w:eastAsia="Times New Roman" w:hAnsi="Times New Roman"/>
                <w:b/>
                <w:bCs/>
                <w:color w:val="000000"/>
                <w:sz w:val="24"/>
                <w:szCs w:val="24"/>
              </w:rPr>
            </w:pPr>
            <w:r w:rsidRPr="00C64AAB">
              <w:rPr>
                <w:rFonts w:ascii="Times New Roman" w:eastAsia="Times New Roman" w:hAnsi="Times New Roman"/>
                <w:b/>
                <w:bCs/>
                <w:color w:val="000000"/>
                <w:sz w:val="24"/>
                <w:szCs w:val="24"/>
              </w:rPr>
              <w:t>STT</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157574" w:rsidRPr="00C64AAB" w:rsidRDefault="007F4FDC" w:rsidP="00610DBE">
            <w:pPr>
              <w:spacing w:after="0" w:line="240" w:lineRule="auto"/>
              <w:jc w:val="center"/>
              <w:rPr>
                <w:rFonts w:ascii="Times New Roman" w:eastAsia="Times New Roman" w:hAnsi="Times New Roman"/>
                <w:b/>
                <w:bCs/>
                <w:color w:val="000000"/>
                <w:sz w:val="24"/>
                <w:szCs w:val="24"/>
              </w:rPr>
            </w:pPr>
            <w:r w:rsidRPr="00C64AAB">
              <w:rPr>
                <w:rFonts w:ascii="Times New Roman" w:eastAsia="Times New Roman" w:hAnsi="Times New Roman"/>
                <w:b/>
                <w:bCs/>
                <w:color w:val="000000"/>
                <w:sz w:val="24"/>
                <w:szCs w:val="24"/>
              </w:rPr>
              <w:t xml:space="preserve">Bộ ngành, </w:t>
            </w:r>
            <w:r>
              <w:rPr>
                <w:rFonts w:ascii="Times New Roman" w:eastAsia="Times New Roman" w:hAnsi="Times New Roman"/>
                <w:b/>
                <w:bCs/>
                <w:color w:val="000000"/>
                <w:sz w:val="24"/>
                <w:szCs w:val="24"/>
                <w:lang w:val="en-US"/>
              </w:rPr>
              <w:t xml:space="preserve">địa phương, </w:t>
            </w:r>
            <w:r w:rsidRPr="00C64AAB">
              <w:rPr>
                <w:rFonts w:ascii="Times New Roman" w:eastAsia="Times New Roman" w:hAnsi="Times New Roman"/>
                <w:b/>
                <w:bCs/>
                <w:color w:val="000000"/>
                <w:sz w:val="24"/>
                <w:szCs w:val="24"/>
              </w:rPr>
              <w:t>Hiệp hội</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157574" w:rsidRPr="003F2CCC" w:rsidRDefault="003F2CCC" w:rsidP="00610DBE">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Công văn</w:t>
            </w:r>
          </w:p>
        </w:tc>
        <w:tc>
          <w:tcPr>
            <w:tcW w:w="5094" w:type="dxa"/>
            <w:tcBorders>
              <w:top w:val="single" w:sz="4" w:space="0" w:color="auto"/>
              <w:left w:val="nil"/>
              <w:bottom w:val="single" w:sz="4" w:space="0" w:color="auto"/>
              <w:right w:val="single" w:sz="4" w:space="0" w:color="auto"/>
            </w:tcBorders>
            <w:shd w:val="clear" w:color="auto" w:fill="auto"/>
            <w:noWrap/>
            <w:vAlign w:val="center"/>
            <w:hideMark/>
          </w:tcPr>
          <w:p w:rsidR="00157574" w:rsidRPr="00D862E1" w:rsidRDefault="00D862E1" w:rsidP="00610DBE">
            <w:pPr>
              <w:spacing w:after="0" w:line="240" w:lineRule="auto"/>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Ý kiến tham gia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57574" w:rsidRPr="00C64AAB" w:rsidRDefault="00157574" w:rsidP="00610DBE">
            <w:pPr>
              <w:spacing w:after="0" w:line="240" w:lineRule="auto"/>
              <w:jc w:val="center"/>
              <w:rPr>
                <w:rFonts w:ascii="Times New Roman" w:eastAsia="Times New Roman" w:hAnsi="Times New Roman"/>
                <w:b/>
                <w:bCs/>
                <w:color w:val="000000"/>
                <w:sz w:val="24"/>
                <w:szCs w:val="24"/>
              </w:rPr>
            </w:pPr>
            <w:r w:rsidRPr="00C64AAB">
              <w:rPr>
                <w:rFonts w:ascii="Times New Roman" w:eastAsia="Times New Roman" w:hAnsi="Times New Roman"/>
                <w:b/>
                <w:bCs/>
                <w:color w:val="000000"/>
                <w:sz w:val="24"/>
                <w:szCs w:val="24"/>
              </w:rPr>
              <w:t xml:space="preserve">Ý kiến giải trình của </w:t>
            </w:r>
          </w:p>
          <w:p w:rsidR="00157574" w:rsidRPr="00C64AAB" w:rsidRDefault="00157574" w:rsidP="00610DBE">
            <w:pPr>
              <w:spacing w:after="0" w:line="240" w:lineRule="auto"/>
              <w:jc w:val="center"/>
              <w:rPr>
                <w:rFonts w:ascii="Times New Roman" w:eastAsia="Times New Roman" w:hAnsi="Times New Roman"/>
                <w:b/>
                <w:bCs/>
                <w:color w:val="000000"/>
                <w:sz w:val="24"/>
                <w:szCs w:val="24"/>
              </w:rPr>
            </w:pPr>
            <w:r w:rsidRPr="00C64AAB">
              <w:rPr>
                <w:rFonts w:ascii="Times New Roman" w:eastAsia="Times New Roman" w:hAnsi="Times New Roman"/>
                <w:b/>
                <w:bCs/>
                <w:color w:val="000000"/>
                <w:sz w:val="24"/>
                <w:szCs w:val="24"/>
              </w:rPr>
              <w:t>Bộ Tài chính</w:t>
            </w:r>
          </w:p>
        </w:tc>
      </w:tr>
      <w:tr w:rsidR="00D95719" w:rsidRPr="00D95719" w:rsidTr="006A1B5B">
        <w:trPr>
          <w:trHeight w:val="36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rsidR="00F47991" w:rsidRPr="00D95719" w:rsidRDefault="00F47991" w:rsidP="00F47991">
            <w:pPr>
              <w:pStyle w:val="ListParagraph"/>
              <w:numPr>
                <w:ilvl w:val="0"/>
                <w:numId w:val="4"/>
              </w:numPr>
              <w:spacing w:after="0" w:line="240" w:lineRule="auto"/>
              <w:jc w:val="center"/>
              <w:rPr>
                <w:rFonts w:ascii="Times New Roman" w:eastAsia="Times New Roman" w:hAnsi="Times New Roman"/>
                <w:bCs/>
                <w:sz w:val="24"/>
                <w:szCs w:val="24"/>
                <w:lang w:val="en-US"/>
              </w:rPr>
            </w:pPr>
          </w:p>
        </w:tc>
        <w:tc>
          <w:tcPr>
            <w:tcW w:w="1586" w:type="dxa"/>
            <w:tcBorders>
              <w:top w:val="single" w:sz="4" w:space="0" w:color="auto"/>
              <w:left w:val="nil"/>
              <w:bottom w:val="single" w:sz="4" w:space="0" w:color="auto"/>
              <w:right w:val="single" w:sz="4" w:space="0" w:color="auto"/>
            </w:tcBorders>
            <w:shd w:val="clear" w:color="auto" w:fill="auto"/>
            <w:hideMark/>
          </w:tcPr>
          <w:p w:rsidR="00F47991" w:rsidRPr="00D95719" w:rsidRDefault="00F47991" w:rsidP="00F47991">
            <w:pPr>
              <w:rPr>
                <w:rFonts w:ascii="Times New Roman" w:eastAsia="Times New Roman" w:hAnsi="Times New Roman"/>
                <w:bCs/>
                <w:sz w:val="24"/>
                <w:szCs w:val="24"/>
                <w:lang w:val="en-US"/>
              </w:rPr>
            </w:pPr>
            <w:r w:rsidRPr="00D95719">
              <w:rPr>
                <w:rFonts w:ascii="Times New Roman" w:eastAsia="Times New Roman" w:hAnsi="Times New Roman"/>
                <w:bCs/>
                <w:sz w:val="24"/>
                <w:szCs w:val="24"/>
                <w:lang w:val="en-US"/>
              </w:rPr>
              <w:t>UBDN tỉnh Thừa Thiên Huế</w:t>
            </w:r>
          </w:p>
        </w:tc>
        <w:tc>
          <w:tcPr>
            <w:tcW w:w="2375" w:type="dxa"/>
            <w:tcBorders>
              <w:top w:val="single" w:sz="4" w:space="0" w:color="auto"/>
              <w:left w:val="nil"/>
              <w:bottom w:val="single" w:sz="4" w:space="0" w:color="auto"/>
              <w:right w:val="single" w:sz="4" w:space="0" w:color="auto"/>
            </w:tcBorders>
            <w:shd w:val="clear" w:color="auto" w:fill="auto"/>
            <w:hideMark/>
          </w:tcPr>
          <w:p w:rsidR="00F47991" w:rsidRPr="00D95719" w:rsidRDefault="00F47991" w:rsidP="00F47991">
            <w:pPr>
              <w:spacing w:after="0" w:line="240" w:lineRule="auto"/>
              <w:rPr>
                <w:rFonts w:ascii="Times New Roman" w:eastAsia="Times New Roman" w:hAnsi="Times New Roman"/>
                <w:bCs/>
                <w:sz w:val="24"/>
                <w:szCs w:val="24"/>
                <w:lang w:val="en-US"/>
              </w:rPr>
            </w:pPr>
            <w:r w:rsidRPr="00D95719">
              <w:rPr>
                <w:rFonts w:ascii="Times New Roman" w:eastAsia="Times New Roman" w:hAnsi="Times New Roman"/>
                <w:bCs/>
                <w:sz w:val="24"/>
                <w:szCs w:val="24"/>
                <w:lang w:val="en-US"/>
              </w:rPr>
              <w:t>7241/UBND-TC ngày 12/7/2022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F47991" w:rsidRPr="00D95719" w:rsidRDefault="00F47991" w:rsidP="00F47991">
            <w:pPr>
              <w:spacing w:after="0" w:line="240" w:lineRule="auto"/>
              <w:jc w:val="both"/>
              <w:rPr>
                <w:rFonts w:ascii="Times New Roman" w:eastAsia="Times New Roman" w:hAnsi="Times New Roman"/>
                <w:bCs/>
                <w:sz w:val="24"/>
                <w:szCs w:val="24"/>
                <w:lang w:val="en-US"/>
              </w:rPr>
            </w:pPr>
            <w:r w:rsidRPr="00D95719">
              <w:rPr>
                <w:rFonts w:ascii="Times New Roman" w:eastAsia="Times New Roman" w:hAnsi="Times New Roman"/>
                <w:bCs/>
                <w:sz w:val="24"/>
                <w:szCs w:val="24"/>
                <w:lang w:val="en-US"/>
              </w:rPr>
              <w:t xml:space="preserve">- </w:t>
            </w:r>
            <w:r w:rsidRPr="00D95719">
              <w:rPr>
                <w:rFonts w:ascii="Times New Roman" w:eastAsia="Times New Roman" w:hAnsi="Times New Roman"/>
                <w:bCs/>
                <w:sz w:val="24"/>
                <w:szCs w:val="24"/>
              </w:rPr>
              <w:t>Tại phần cơ sở pháp lý dự thảo Nghị định</w:t>
            </w:r>
            <w:r w:rsidRPr="00D95719">
              <w:rPr>
                <w:rFonts w:ascii="Times New Roman" w:eastAsia="Times New Roman" w:hAnsi="Times New Roman"/>
                <w:bCs/>
                <w:sz w:val="24"/>
                <w:szCs w:val="24"/>
                <w:lang w:val="en-US"/>
              </w:rPr>
              <w:t xml:space="preserve">, đề </w:t>
            </w:r>
            <w:r w:rsidRPr="00D95719">
              <w:rPr>
                <w:rFonts w:ascii="Times New Roman" w:eastAsia="Times New Roman" w:hAnsi="Times New Roman"/>
                <w:bCs/>
                <w:sz w:val="24"/>
                <w:szCs w:val="24"/>
              </w:rPr>
              <w:t xml:space="preserve">nghị bổ sung: </w:t>
            </w:r>
          </w:p>
          <w:p w:rsidR="00F47991" w:rsidRPr="00D95719" w:rsidRDefault="00F47991" w:rsidP="00F47991">
            <w:pPr>
              <w:spacing w:after="0" w:line="240" w:lineRule="auto"/>
              <w:jc w:val="both"/>
              <w:rPr>
                <w:rFonts w:ascii="Times New Roman" w:eastAsia="Times New Roman" w:hAnsi="Times New Roman"/>
                <w:bCs/>
                <w:sz w:val="24"/>
                <w:szCs w:val="24"/>
                <w:lang w:val="en-US"/>
              </w:rPr>
            </w:pPr>
            <w:r w:rsidRPr="00D95719">
              <w:rPr>
                <w:rFonts w:ascii="Times New Roman" w:eastAsia="Times New Roman" w:hAnsi="Times New Roman"/>
                <w:bCs/>
                <w:sz w:val="24"/>
                <w:szCs w:val="24"/>
              </w:rPr>
              <w:t>“Căn cứ cứ Luật Quản lý thuế ngày 13 tháng 6 năm 2019;</w:t>
            </w:r>
            <w:r w:rsidRPr="00D95719">
              <w:rPr>
                <w:rFonts w:ascii="Times New Roman" w:eastAsia="Times New Roman" w:hAnsi="Times New Roman"/>
                <w:bCs/>
                <w:sz w:val="24"/>
                <w:szCs w:val="24"/>
                <w:lang w:val="en-US"/>
              </w:rPr>
              <w:t>”</w:t>
            </w:r>
          </w:p>
          <w:p w:rsidR="00F47991" w:rsidRPr="00D95719" w:rsidRDefault="00F47991" w:rsidP="00F47991">
            <w:pPr>
              <w:spacing w:after="0" w:line="240" w:lineRule="auto"/>
              <w:jc w:val="both"/>
              <w:rPr>
                <w:rFonts w:ascii="Times New Roman" w:eastAsia="Times New Roman" w:hAnsi="Times New Roman"/>
                <w:bCs/>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p>
          <w:p w:rsidR="00F47991" w:rsidRDefault="00F47991" w:rsidP="00F47991">
            <w:pPr>
              <w:spacing w:after="0" w:line="240" w:lineRule="auto"/>
              <w:jc w:val="both"/>
              <w:rPr>
                <w:rFonts w:ascii="Times New Roman" w:eastAsia="Times New Roman" w:hAnsi="Times New Roman"/>
                <w:bCs/>
                <w:sz w:val="24"/>
                <w:szCs w:val="24"/>
                <w:lang w:val="en-US"/>
              </w:rPr>
            </w:pPr>
          </w:p>
          <w:p w:rsidR="00D95719" w:rsidRDefault="00D95719" w:rsidP="00F47991">
            <w:pPr>
              <w:spacing w:after="0" w:line="240" w:lineRule="auto"/>
              <w:jc w:val="both"/>
              <w:rPr>
                <w:rFonts w:ascii="Times New Roman" w:eastAsia="Times New Roman" w:hAnsi="Times New Roman"/>
                <w:bCs/>
                <w:sz w:val="24"/>
                <w:szCs w:val="24"/>
                <w:lang w:val="en-US"/>
              </w:rPr>
            </w:pPr>
          </w:p>
          <w:p w:rsidR="00D95719" w:rsidRPr="00D95719" w:rsidRDefault="00D95719" w:rsidP="00F47991">
            <w:pPr>
              <w:spacing w:after="0" w:line="240" w:lineRule="auto"/>
              <w:jc w:val="both"/>
              <w:rPr>
                <w:rFonts w:ascii="Times New Roman" w:eastAsia="Times New Roman" w:hAnsi="Times New Roman"/>
                <w:bCs/>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r w:rsidRPr="00D95719">
              <w:rPr>
                <w:rFonts w:ascii="Times New Roman" w:eastAsia="Times New Roman" w:hAnsi="Times New Roman"/>
                <w:bCs/>
                <w:sz w:val="24"/>
                <w:szCs w:val="24"/>
                <w:lang w:val="en-US"/>
              </w:rPr>
              <w:t xml:space="preserve">- Đề nghị bổ sung đối với mốc ngày 31/12 tại các giai đoạn, ví dụ từ ngày 01 tháng 01 năm…đến </w:t>
            </w:r>
            <w:r w:rsidRPr="00D95719">
              <w:rPr>
                <w:rFonts w:ascii="Times New Roman" w:eastAsia="Times New Roman" w:hAnsi="Times New Roman"/>
                <w:b/>
                <w:bCs/>
                <w:sz w:val="24"/>
                <w:szCs w:val="24"/>
                <w:u w:val="single"/>
                <w:lang w:val="en-US"/>
              </w:rPr>
              <w:t>hết</w:t>
            </w:r>
            <w:r w:rsidRPr="00D95719">
              <w:rPr>
                <w:rFonts w:ascii="Times New Roman" w:eastAsia="Times New Roman" w:hAnsi="Times New Roman"/>
                <w:bCs/>
                <w:sz w:val="24"/>
                <w:szCs w:val="24"/>
                <w:lang w:val="en-US"/>
              </w:rPr>
              <w:t xml:space="preserve"> ngày 31 tháng 12 năm...</w:t>
            </w:r>
          </w:p>
          <w:p w:rsidR="00F47991" w:rsidRPr="00D95719" w:rsidRDefault="00F47991" w:rsidP="00F47991">
            <w:pPr>
              <w:spacing w:after="0" w:line="240" w:lineRule="auto"/>
              <w:jc w:val="both"/>
              <w:rPr>
                <w:rFonts w:ascii="Times New Roman" w:eastAsia="Times New Roman" w:hAnsi="Times New Roman"/>
                <w:bCs/>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p>
        </w:tc>
        <w:tc>
          <w:tcPr>
            <w:tcW w:w="4252" w:type="dxa"/>
            <w:tcBorders>
              <w:top w:val="single" w:sz="4" w:space="0" w:color="auto"/>
              <w:left w:val="nil"/>
              <w:bottom w:val="single" w:sz="4" w:space="0" w:color="auto"/>
              <w:right w:val="single" w:sz="4" w:space="0" w:color="auto"/>
            </w:tcBorders>
            <w:shd w:val="clear" w:color="auto" w:fill="auto"/>
            <w:hideMark/>
          </w:tcPr>
          <w:p w:rsidR="00F47991" w:rsidRPr="00D95719" w:rsidRDefault="00F47991" w:rsidP="00F47991">
            <w:pPr>
              <w:spacing w:after="0" w:line="240" w:lineRule="auto"/>
              <w:jc w:val="both"/>
              <w:rPr>
                <w:rFonts w:ascii="Times New Roman" w:hAnsi="Times New Roman"/>
                <w:sz w:val="24"/>
                <w:szCs w:val="24"/>
                <w:lang w:val="en-US"/>
              </w:rPr>
            </w:pPr>
            <w:r w:rsidRPr="00D95719">
              <w:rPr>
                <w:rFonts w:ascii="Times New Roman" w:hAnsi="Times New Roman"/>
                <w:sz w:val="24"/>
                <w:szCs w:val="24"/>
                <w:lang w:val="en-US"/>
              </w:rPr>
              <w:t>- K</w:t>
            </w:r>
            <w:r w:rsidRPr="00D95719">
              <w:rPr>
                <w:rFonts w:ascii="Times New Roman" w:hAnsi="Times New Roman"/>
                <w:sz w:val="24"/>
                <w:szCs w:val="24"/>
              </w:rPr>
              <w:t>hoản 1 Điều 61 Nghị định số 34/2016/NĐ CP</w:t>
            </w:r>
            <w:r w:rsidRPr="00D95719">
              <w:rPr>
                <w:rFonts w:ascii="Times New Roman" w:hAnsi="Times New Roman"/>
                <w:sz w:val="24"/>
                <w:szCs w:val="24"/>
                <w:lang w:val="en-US"/>
              </w:rPr>
              <w:t xml:space="preserve"> </w:t>
            </w:r>
            <w:r w:rsidRPr="00D95719">
              <w:rPr>
                <w:rFonts w:ascii="Times New Roman" w:hAnsi="Times New Roman"/>
                <w:iCs/>
                <w:sz w:val="24"/>
                <w:szCs w:val="24"/>
              </w:rPr>
              <w:t>chi tiết một số điều và biện pháp thi hành Luật ban hành văn bản quy phạm pháp luật</w:t>
            </w:r>
            <w:r w:rsidRPr="00D95719">
              <w:rPr>
                <w:rFonts w:ascii="Times New Roman" w:hAnsi="Times New Roman"/>
                <w:iCs/>
                <w:sz w:val="24"/>
                <w:szCs w:val="24"/>
                <w:lang w:val="en-US"/>
              </w:rPr>
              <w:t xml:space="preserve"> quy định</w:t>
            </w:r>
            <w:r w:rsidRPr="00D95719">
              <w:rPr>
                <w:rFonts w:ascii="Times New Roman" w:hAnsi="Times New Roman"/>
                <w:sz w:val="24"/>
                <w:szCs w:val="24"/>
              </w:rPr>
              <w:t>“Căn cứ ban hành văn bản bao gồm văn bản quy phạm pháp luật quy định thẩm quyền, chức năng của cơ quan ban hành văn bản đó và văn bản quy phạm pháp luật có hiệu lực pháp lý cao hơn quy định nội dung, cơ sở để bạn hành văn bản.”</w:t>
            </w:r>
            <w:r w:rsidRPr="00D95719">
              <w:rPr>
                <w:rFonts w:ascii="Times New Roman" w:hAnsi="Times New Roman"/>
                <w:sz w:val="24"/>
                <w:szCs w:val="24"/>
                <w:lang w:val="en-US"/>
              </w:rPr>
              <w:t xml:space="preserve">Luật Quản lý thuế </w:t>
            </w:r>
            <w:r w:rsidRPr="00D95719">
              <w:rPr>
                <w:rFonts w:ascii="Times New Roman" w:hAnsi="Times New Roman"/>
                <w:sz w:val="24"/>
                <w:szCs w:val="24"/>
              </w:rPr>
              <w:t xml:space="preserve">không có các quy định trực tiếp để thực hiện thuế suất thuế xuất khẩu ưu đãi, thuế nhập khẩu ưu đãi đặc biệt. </w:t>
            </w:r>
          </w:p>
          <w:p w:rsidR="00F47991" w:rsidRPr="00D95719" w:rsidRDefault="00F47991" w:rsidP="00F47991">
            <w:pPr>
              <w:spacing w:after="0" w:line="240" w:lineRule="auto"/>
              <w:jc w:val="both"/>
              <w:rPr>
                <w:rFonts w:ascii="Times New Roman" w:hAnsi="Times New Roman"/>
                <w:sz w:val="24"/>
                <w:szCs w:val="24"/>
                <w:lang w:val="en-US"/>
              </w:rPr>
            </w:pPr>
          </w:p>
          <w:p w:rsidR="00F47991" w:rsidRPr="00D95719" w:rsidRDefault="00F47991" w:rsidP="00F47991">
            <w:pPr>
              <w:spacing w:after="0" w:line="240" w:lineRule="auto"/>
              <w:jc w:val="both"/>
              <w:rPr>
                <w:rFonts w:ascii="Times New Roman" w:eastAsia="Times New Roman" w:hAnsi="Times New Roman"/>
                <w:bCs/>
                <w:sz w:val="24"/>
                <w:szCs w:val="24"/>
                <w:lang w:val="en-US"/>
              </w:rPr>
            </w:pPr>
            <w:r w:rsidRPr="00D95719">
              <w:rPr>
                <w:rFonts w:ascii="Times New Roman" w:hAnsi="Times New Roman"/>
                <w:sz w:val="24"/>
                <w:szCs w:val="24"/>
                <w:lang w:val="en-US"/>
              </w:rPr>
              <w:t>- Bộ Tài chính cho rằng dự thảo hiện nay về từng mốc thời gian “</w:t>
            </w:r>
            <w:r w:rsidRPr="00D95719">
              <w:rPr>
                <w:rFonts w:ascii="Times New Roman" w:eastAsia="Times New Roman" w:hAnsi="Times New Roman"/>
                <w:bCs/>
                <w:sz w:val="24"/>
                <w:szCs w:val="24"/>
                <w:lang w:val="en-US"/>
              </w:rPr>
              <w:t>từ ngày 01 tháng 01 năm…</w:t>
            </w:r>
            <w:r w:rsidRPr="00D95719">
              <w:rPr>
                <w:rFonts w:ascii="Times New Roman" w:eastAsia="Times New Roman" w:hAnsi="Times New Roman"/>
                <w:bCs/>
                <w:sz w:val="24"/>
                <w:szCs w:val="24"/>
                <w:u w:val="single"/>
                <w:lang w:val="en-US"/>
              </w:rPr>
              <w:t>đến ngày</w:t>
            </w:r>
            <w:r w:rsidRPr="00D95719">
              <w:rPr>
                <w:rFonts w:ascii="Times New Roman" w:eastAsia="Times New Roman" w:hAnsi="Times New Roman"/>
                <w:bCs/>
                <w:sz w:val="24"/>
                <w:szCs w:val="24"/>
                <w:lang w:val="en-US"/>
              </w:rPr>
              <w:t xml:space="preserve"> 31 tháng 12 năm...” đã đảm bảo sự chặt chẽ về thời gian áp dụng. Bên cạnh đó, các Nghị định thời gian qua có quy định tương tự không gặp khó khăn, vướng mắc, do vậy Bộ Tài chính đề xuất giữ nguyên như dự thảo.</w:t>
            </w:r>
          </w:p>
        </w:tc>
      </w:tr>
      <w:tr w:rsidR="00C82E96" w:rsidRPr="00C21CBF" w:rsidTr="00262E83">
        <w:trPr>
          <w:trHeight w:val="36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rsidR="00C82E96" w:rsidRPr="00C21CBF" w:rsidRDefault="00C82E96" w:rsidP="00872AB7">
            <w:pPr>
              <w:pStyle w:val="ListParagraph"/>
              <w:numPr>
                <w:ilvl w:val="0"/>
                <w:numId w:val="4"/>
              </w:numPr>
              <w:spacing w:after="0" w:line="240" w:lineRule="auto"/>
              <w:jc w:val="center"/>
              <w:rPr>
                <w:rFonts w:ascii="Times New Roman" w:eastAsia="Times New Roman" w:hAnsi="Times New Roman"/>
                <w:bCs/>
                <w:sz w:val="24"/>
                <w:szCs w:val="24"/>
                <w:lang w:val="en-US"/>
              </w:rPr>
            </w:pPr>
          </w:p>
        </w:tc>
        <w:tc>
          <w:tcPr>
            <w:tcW w:w="1586" w:type="dxa"/>
            <w:tcBorders>
              <w:top w:val="single" w:sz="4" w:space="0" w:color="auto"/>
              <w:left w:val="nil"/>
              <w:bottom w:val="single" w:sz="4" w:space="0" w:color="auto"/>
              <w:right w:val="single" w:sz="4" w:space="0" w:color="auto"/>
            </w:tcBorders>
            <w:shd w:val="clear" w:color="auto" w:fill="auto"/>
          </w:tcPr>
          <w:p w:rsidR="00C82E96" w:rsidRPr="002A6EF4" w:rsidRDefault="00C82E96" w:rsidP="00ED295B">
            <w:pPr>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Bộ Công Thương</w:t>
            </w:r>
          </w:p>
        </w:tc>
        <w:tc>
          <w:tcPr>
            <w:tcW w:w="2375" w:type="dxa"/>
            <w:tcBorders>
              <w:top w:val="single" w:sz="4" w:space="0" w:color="auto"/>
              <w:left w:val="nil"/>
              <w:bottom w:val="single" w:sz="4" w:space="0" w:color="auto"/>
              <w:right w:val="single" w:sz="4" w:space="0" w:color="auto"/>
            </w:tcBorders>
            <w:shd w:val="clear" w:color="auto" w:fill="auto"/>
          </w:tcPr>
          <w:p w:rsidR="00C82E96" w:rsidRPr="00A07953" w:rsidRDefault="00F307C6" w:rsidP="00ED295B">
            <w:pPr>
              <w:spacing w:after="0" w:line="240" w:lineRule="auto"/>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6097/BCT-ĐB ngày 05/10/2022</w:t>
            </w:r>
          </w:p>
        </w:tc>
        <w:tc>
          <w:tcPr>
            <w:tcW w:w="5094" w:type="dxa"/>
            <w:tcBorders>
              <w:top w:val="single" w:sz="4" w:space="0" w:color="auto"/>
              <w:left w:val="nil"/>
              <w:bottom w:val="single" w:sz="4" w:space="0" w:color="auto"/>
              <w:right w:val="single" w:sz="4" w:space="0" w:color="auto"/>
            </w:tcBorders>
            <w:shd w:val="clear" w:color="auto" w:fill="auto"/>
            <w:noWrap/>
          </w:tcPr>
          <w:p w:rsidR="00C82E96" w:rsidRDefault="00C82E96" w:rsidP="00ED295B">
            <w:pPr>
              <w:spacing w:after="0" w:line="240" w:lineRule="auto"/>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 Đề nghị sửa khoản 3 Điều 4 liên quan đến điều kiện vận chuyển trực tiếp và dẫn chiếu theo quy định của Hiệp định và hướng dẫn của Bộ Công Thương, Bộ Tài chính.</w:t>
            </w:r>
          </w:p>
        </w:tc>
        <w:tc>
          <w:tcPr>
            <w:tcW w:w="4252" w:type="dxa"/>
            <w:tcBorders>
              <w:top w:val="single" w:sz="4" w:space="0" w:color="auto"/>
              <w:left w:val="nil"/>
              <w:bottom w:val="single" w:sz="4" w:space="0" w:color="auto"/>
              <w:right w:val="single" w:sz="4" w:space="0" w:color="auto"/>
            </w:tcBorders>
            <w:shd w:val="clear" w:color="auto" w:fill="auto"/>
          </w:tcPr>
          <w:p w:rsidR="00C82E96" w:rsidRDefault="00C82E96" w:rsidP="00ED295B">
            <w:pPr>
              <w:spacing w:after="0" w:line="240" w:lineRule="auto"/>
              <w:jc w:val="both"/>
              <w:rPr>
                <w:rFonts w:ascii="Times New Roman" w:eastAsia="Times New Roman" w:hAnsi="Times New Roman"/>
                <w:bCs/>
                <w:sz w:val="24"/>
                <w:szCs w:val="24"/>
                <w:lang w:val="en-US"/>
              </w:rPr>
            </w:pPr>
            <w:r w:rsidRPr="002758BB">
              <w:rPr>
                <w:rFonts w:ascii="Times New Roman" w:eastAsia="Times New Roman" w:hAnsi="Times New Roman"/>
                <w:bCs/>
                <w:sz w:val="24"/>
                <w:szCs w:val="24"/>
                <w:lang w:val="en-US"/>
              </w:rPr>
              <w:t xml:space="preserve">Trong quá trình hoàn thiện dự thảo </w:t>
            </w:r>
            <w:r>
              <w:rPr>
                <w:rFonts w:ascii="Times New Roman" w:eastAsia="Times New Roman" w:hAnsi="Times New Roman"/>
                <w:bCs/>
                <w:sz w:val="24"/>
                <w:szCs w:val="24"/>
                <w:lang w:val="en-US"/>
              </w:rPr>
              <w:t>N</w:t>
            </w:r>
            <w:r w:rsidRPr="002758BB">
              <w:rPr>
                <w:rFonts w:ascii="Times New Roman" w:eastAsia="Times New Roman" w:hAnsi="Times New Roman"/>
                <w:bCs/>
                <w:sz w:val="24"/>
                <w:szCs w:val="24"/>
                <w:lang w:val="en-US"/>
              </w:rPr>
              <w:t xml:space="preserve">ghị định, Bộ Tài chính </w:t>
            </w:r>
            <w:r>
              <w:rPr>
                <w:rFonts w:ascii="Times New Roman" w:eastAsia="Times New Roman" w:hAnsi="Times New Roman"/>
                <w:bCs/>
                <w:sz w:val="24"/>
                <w:szCs w:val="24"/>
                <w:lang w:val="en-US"/>
              </w:rPr>
              <w:t>đề xuất</w:t>
            </w:r>
            <w:r w:rsidRPr="002758BB">
              <w:rPr>
                <w:rFonts w:ascii="Times New Roman" w:eastAsia="Times New Roman" w:hAnsi="Times New Roman"/>
                <w:bCs/>
                <w:sz w:val="24"/>
                <w:szCs w:val="24"/>
                <w:lang w:val="en-US"/>
              </w:rPr>
              <w:t xml:space="preserve"> lược bỏ nội dung quy định liên quan đến vận chuyển trực tiếp do quy định về xuất xứ </w:t>
            </w:r>
            <w:r>
              <w:rPr>
                <w:rFonts w:ascii="Times New Roman" w:eastAsia="Times New Roman" w:hAnsi="Times New Roman"/>
                <w:bCs/>
                <w:sz w:val="24"/>
                <w:szCs w:val="24"/>
                <w:lang w:val="en-US"/>
              </w:rPr>
              <w:t xml:space="preserve">hàng hóa </w:t>
            </w:r>
            <w:r w:rsidRPr="002758BB">
              <w:rPr>
                <w:rFonts w:ascii="Times New Roman" w:eastAsia="Times New Roman" w:hAnsi="Times New Roman"/>
                <w:bCs/>
                <w:sz w:val="24"/>
                <w:szCs w:val="24"/>
                <w:lang w:val="en-US"/>
              </w:rPr>
              <w:t xml:space="preserve">tại </w:t>
            </w:r>
            <w:r>
              <w:rPr>
                <w:rFonts w:ascii="Times New Roman" w:eastAsia="Times New Roman" w:hAnsi="Times New Roman"/>
                <w:bCs/>
                <w:sz w:val="24"/>
                <w:szCs w:val="24"/>
                <w:lang w:val="en-US"/>
              </w:rPr>
              <w:t xml:space="preserve">khoản 3 </w:t>
            </w:r>
            <w:r w:rsidRPr="002758BB">
              <w:rPr>
                <w:rFonts w:ascii="Times New Roman" w:eastAsia="Times New Roman" w:hAnsi="Times New Roman"/>
                <w:bCs/>
                <w:sz w:val="24"/>
                <w:szCs w:val="24"/>
                <w:lang w:val="en-US"/>
              </w:rPr>
              <w:t xml:space="preserve">Điều 4 </w:t>
            </w:r>
            <w:r>
              <w:rPr>
                <w:rFonts w:ascii="Times New Roman" w:eastAsia="Times New Roman" w:hAnsi="Times New Roman"/>
                <w:bCs/>
                <w:sz w:val="24"/>
                <w:szCs w:val="24"/>
                <w:lang w:val="en-US"/>
              </w:rPr>
              <w:t xml:space="preserve">tại dự thảo hiện nay </w:t>
            </w:r>
            <w:r w:rsidRPr="002758BB">
              <w:rPr>
                <w:rFonts w:ascii="Times New Roman" w:eastAsia="Times New Roman" w:hAnsi="Times New Roman"/>
                <w:bCs/>
                <w:sz w:val="24"/>
                <w:szCs w:val="24"/>
                <w:lang w:val="en-US"/>
              </w:rPr>
              <w:t>đã bao hàm nội dung về vận chuyển trực tiếp</w:t>
            </w:r>
            <w:r>
              <w:rPr>
                <w:rFonts w:ascii="Times New Roman" w:eastAsia="Times New Roman" w:hAnsi="Times New Roman"/>
                <w:bCs/>
                <w:sz w:val="24"/>
                <w:szCs w:val="24"/>
                <w:lang w:val="en-US"/>
              </w:rPr>
              <w:t xml:space="preserve"> </w:t>
            </w:r>
            <w:r w:rsidRPr="00FC531D">
              <w:rPr>
                <w:rFonts w:ascii="Times New Roman" w:eastAsia="Times New Roman" w:hAnsi="Times New Roman"/>
                <w:bCs/>
                <w:i/>
                <w:sz w:val="24"/>
                <w:szCs w:val="24"/>
                <w:lang w:val="en-US"/>
              </w:rPr>
              <w:t>“</w:t>
            </w:r>
            <w:r w:rsidRPr="00FC531D">
              <w:rPr>
                <w:rFonts w:ascii="Times New Roman" w:eastAsia="Times New Roman" w:hAnsi="Times New Roman"/>
                <w:bCs/>
                <w:i/>
                <w:sz w:val="24"/>
                <w:szCs w:val="24"/>
                <w:lang w:val="pt-BR"/>
              </w:rPr>
              <w:t xml:space="preserve">3. </w:t>
            </w:r>
            <w:r w:rsidRPr="00C82E96">
              <w:rPr>
                <w:rFonts w:ascii="Times New Roman" w:eastAsia="Times New Roman" w:hAnsi="Times New Roman"/>
                <w:bCs/>
                <w:i/>
                <w:sz w:val="24"/>
                <w:szCs w:val="24"/>
                <w:lang w:val="pt-BR"/>
              </w:rPr>
              <w:t>Đáp ứng các quy định về xuất xứ hàng hóa trong Hiệp định Thương mại hàng hóa ASEAN - Trung Quốc, có Giấy chứng nhận xuất xứ hàng hoá (C/O) mẫu E hoặc có chứng từ chứng nhận xuất xứ hàng hóa, theo quy định của Hiệp định Thương mại hàng hóa ASEAN - T</w:t>
            </w:r>
            <w:r>
              <w:rPr>
                <w:rFonts w:ascii="Times New Roman" w:eastAsia="Times New Roman" w:hAnsi="Times New Roman"/>
                <w:bCs/>
                <w:i/>
                <w:sz w:val="24"/>
                <w:szCs w:val="24"/>
                <w:lang w:val="pt-BR"/>
              </w:rPr>
              <w:t xml:space="preserve">rung Quốc và </w:t>
            </w:r>
            <w:r w:rsidRPr="00C82E96">
              <w:rPr>
                <w:rFonts w:ascii="Times New Roman" w:eastAsia="Times New Roman" w:hAnsi="Times New Roman"/>
                <w:bCs/>
                <w:i/>
                <w:sz w:val="24"/>
                <w:szCs w:val="24"/>
                <w:lang w:val="pt-BR"/>
              </w:rPr>
              <w:t>quy định hiện hành của pháp luật</w:t>
            </w:r>
            <w:r>
              <w:rPr>
                <w:rFonts w:ascii="Times New Roman" w:eastAsia="Times New Roman" w:hAnsi="Times New Roman"/>
                <w:bCs/>
                <w:sz w:val="24"/>
                <w:szCs w:val="24"/>
                <w:lang w:val="en-US"/>
              </w:rPr>
              <w:t>”.</w:t>
            </w:r>
          </w:p>
          <w:p w:rsidR="00C82E96" w:rsidRPr="00540D8B" w:rsidRDefault="00C82E96" w:rsidP="00C82E96">
            <w:pPr>
              <w:spacing w:after="0" w:line="24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Nội dung khoản này không dẫn chiếu đến hướng dẫn của Bộ Công Thương, Bộ Tài chính để đảm bảo phù hợp với </w:t>
            </w:r>
            <w:r w:rsidRPr="002A6EF4">
              <w:rPr>
                <w:rFonts w:ascii="Times New Roman" w:hAnsi="Times New Roman"/>
                <w:sz w:val="24"/>
                <w:szCs w:val="24"/>
                <w:lang w:val="en-US"/>
              </w:rPr>
              <w:t>K</w:t>
            </w:r>
            <w:r w:rsidRPr="002A6EF4">
              <w:rPr>
                <w:rFonts w:ascii="Times New Roman" w:hAnsi="Times New Roman"/>
                <w:sz w:val="24"/>
                <w:szCs w:val="24"/>
              </w:rPr>
              <w:t>hoản 1 Điều 61 Nghị định số 34/2016/NĐ CP</w:t>
            </w:r>
            <w:r w:rsidRPr="002A6EF4">
              <w:rPr>
                <w:rFonts w:ascii="Times New Roman" w:hAnsi="Times New Roman"/>
                <w:sz w:val="24"/>
                <w:szCs w:val="24"/>
                <w:lang w:val="en-US"/>
              </w:rPr>
              <w:t xml:space="preserve"> </w:t>
            </w:r>
            <w:r w:rsidRPr="002A6EF4">
              <w:rPr>
                <w:rFonts w:ascii="Times New Roman" w:hAnsi="Times New Roman"/>
                <w:iCs/>
                <w:sz w:val="24"/>
                <w:szCs w:val="24"/>
              </w:rPr>
              <w:t>chi tiết một số điều và biện pháp thi hành Luật ban hành văn bản quy phạm pháp luật</w:t>
            </w:r>
            <w:r w:rsidRPr="002A6EF4">
              <w:rPr>
                <w:rFonts w:ascii="Times New Roman" w:hAnsi="Times New Roman"/>
                <w:iCs/>
                <w:sz w:val="24"/>
                <w:szCs w:val="24"/>
                <w:lang w:val="en-US"/>
              </w:rPr>
              <w:t xml:space="preserve"> quy định</w:t>
            </w:r>
            <w:r>
              <w:rPr>
                <w:rFonts w:ascii="Times New Roman" w:hAnsi="Times New Roman"/>
                <w:iCs/>
                <w:sz w:val="24"/>
                <w:szCs w:val="24"/>
                <w:lang w:val="en-US"/>
              </w:rPr>
              <w:t xml:space="preserve"> </w:t>
            </w:r>
            <w:r w:rsidRPr="002A6EF4">
              <w:rPr>
                <w:rFonts w:ascii="Times New Roman" w:hAnsi="Times New Roman"/>
                <w:sz w:val="24"/>
                <w:szCs w:val="24"/>
              </w:rPr>
              <w:t>“Căn cứ ban hành văn bản bao gồm văn bản quy phạm pháp luật quy định thẩm quyền, chức năng của cơ quan ban hành văn bản đó và văn bản quy phạm pháp luật có hiệu lực pháp lý cao hơn quy định nội dung, cơ sở để bạn hành văn bản.”</w:t>
            </w:r>
            <w:r>
              <w:rPr>
                <w:rFonts w:ascii="Times New Roman" w:hAnsi="Times New Roman"/>
                <w:sz w:val="24"/>
                <w:szCs w:val="24"/>
                <w:lang w:val="en-US"/>
              </w:rPr>
              <w:t xml:space="preserve">. </w:t>
            </w:r>
            <w:r w:rsidRPr="00540D8B">
              <w:rPr>
                <w:rFonts w:ascii="Times New Roman" w:hAnsi="Times New Roman"/>
                <w:sz w:val="24"/>
                <w:szCs w:val="24"/>
                <w:lang w:val="en-US"/>
              </w:rPr>
              <w:t xml:space="preserve">Theo đó, Nghị định </w:t>
            </w:r>
            <w:r>
              <w:rPr>
                <w:rFonts w:ascii="Times New Roman" w:hAnsi="Times New Roman"/>
                <w:sz w:val="24"/>
                <w:szCs w:val="24"/>
                <w:lang w:val="en-US"/>
              </w:rPr>
              <w:t>ACFTA</w:t>
            </w:r>
            <w:r w:rsidRPr="00540D8B">
              <w:rPr>
                <w:rFonts w:ascii="Times New Roman" w:hAnsi="Times New Roman"/>
                <w:sz w:val="24"/>
                <w:szCs w:val="24"/>
                <w:lang w:val="en-US"/>
              </w:rPr>
              <w:t xml:space="preserve"> là văn bản có phá</w:t>
            </w:r>
            <w:r>
              <w:rPr>
                <w:rFonts w:ascii="Times New Roman" w:hAnsi="Times New Roman"/>
                <w:sz w:val="24"/>
                <w:szCs w:val="24"/>
                <w:lang w:val="en-US"/>
              </w:rPr>
              <w:t>p</w:t>
            </w:r>
            <w:r w:rsidRPr="00540D8B">
              <w:rPr>
                <w:rFonts w:ascii="Times New Roman" w:hAnsi="Times New Roman"/>
                <w:sz w:val="24"/>
                <w:szCs w:val="24"/>
                <w:lang w:val="en-US"/>
              </w:rPr>
              <w:t xml:space="preserve"> lý cao hơn so với các văn bản hướng dẫn cấp Bộ.</w:t>
            </w:r>
          </w:p>
        </w:tc>
      </w:tr>
      <w:tr w:rsidR="00C82E96" w:rsidRPr="00C64AAB" w:rsidTr="00CD04ED">
        <w:trPr>
          <w:trHeight w:val="36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rsidR="00C82E96" w:rsidRPr="008945FD" w:rsidRDefault="00C82E96" w:rsidP="00872AB7">
            <w:pPr>
              <w:pStyle w:val="ListParagraph"/>
              <w:numPr>
                <w:ilvl w:val="0"/>
                <w:numId w:val="4"/>
              </w:numPr>
              <w:spacing w:after="0" w:line="240" w:lineRule="auto"/>
              <w:jc w:val="center"/>
              <w:rPr>
                <w:rFonts w:ascii="Times New Roman" w:eastAsia="Times New Roman" w:hAnsi="Times New Roman"/>
                <w:bCs/>
                <w:color w:val="000000"/>
                <w:sz w:val="24"/>
                <w:szCs w:val="24"/>
                <w:lang w:val="en-US"/>
              </w:rPr>
            </w:pPr>
          </w:p>
        </w:tc>
        <w:tc>
          <w:tcPr>
            <w:tcW w:w="1586" w:type="dxa"/>
            <w:tcBorders>
              <w:top w:val="single" w:sz="4" w:space="0" w:color="auto"/>
              <w:left w:val="nil"/>
              <w:bottom w:val="single" w:sz="4" w:space="0" w:color="auto"/>
              <w:right w:val="single" w:sz="4" w:space="0" w:color="auto"/>
            </w:tcBorders>
            <w:shd w:val="clear" w:color="auto" w:fill="auto"/>
            <w:hideMark/>
          </w:tcPr>
          <w:p w:rsidR="00C82E96" w:rsidRPr="005A4EC2" w:rsidRDefault="00C82E96" w:rsidP="00872AB7">
            <w:pPr>
              <w:spacing w:after="0" w:line="240" w:lineRule="auto"/>
              <w:rPr>
                <w:rFonts w:ascii="Times New Roman" w:eastAsia="Times New Roman" w:hAnsi="Times New Roman"/>
                <w:bCs/>
                <w:color w:val="000000"/>
                <w:sz w:val="24"/>
                <w:szCs w:val="24"/>
                <w:lang w:val="en-US"/>
              </w:rPr>
            </w:pPr>
            <w:r w:rsidRPr="005A4EC2">
              <w:rPr>
                <w:rFonts w:ascii="Times New Roman" w:eastAsia="Times New Roman" w:hAnsi="Times New Roman"/>
                <w:bCs/>
                <w:sz w:val="24"/>
                <w:szCs w:val="24"/>
                <w:lang w:val="en-US"/>
              </w:rPr>
              <w:t>Viện Hàn lâm khoa học xã hội Việt Nam</w:t>
            </w:r>
          </w:p>
        </w:tc>
        <w:tc>
          <w:tcPr>
            <w:tcW w:w="2375" w:type="dxa"/>
            <w:tcBorders>
              <w:top w:val="single" w:sz="4" w:space="0" w:color="auto"/>
              <w:left w:val="nil"/>
              <w:bottom w:val="single" w:sz="4" w:space="0" w:color="auto"/>
              <w:right w:val="single" w:sz="4" w:space="0" w:color="auto"/>
            </w:tcBorders>
            <w:shd w:val="clear" w:color="auto" w:fill="auto"/>
            <w:hideMark/>
          </w:tcPr>
          <w:p w:rsidR="00C82E96" w:rsidRPr="005A4EC2" w:rsidRDefault="00C82E96" w:rsidP="00872AB7">
            <w:pPr>
              <w:rPr>
                <w:rFonts w:ascii="Times New Roman" w:eastAsia="Times New Roman" w:hAnsi="Times New Roman"/>
                <w:bCs/>
                <w:color w:val="000000"/>
                <w:sz w:val="24"/>
                <w:szCs w:val="24"/>
                <w:lang w:val="en-US"/>
              </w:rPr>
            </w:pPr>
            <w:r w:rsidRPr="005A4EC2">
              <w:rPr>
                <w:rFonts w:ascii="Times New Roman" w:eastAsia="Times New Roman" w:hAnsi="Times New Roman"/>
                <w:bCs/>
                <w:color w:val="000000"/>
                <w:sz w:val="24"/>
                <w:szCs w:val="24"/>
                <w:lang w:val="en-US"/>
              </w:rPr>
              <w:t>1295/KHXH-VP ngày 28/7/2022</w:t>
            </w:r>
          </w:p>
        </w:tc>
        <w:tc>
          <w:tcPr>
            <w:tcW w:w="5094" w:type="dxa"/>
            <w:tcBorders>
              <w:top w:val="single" w:sz="4" w:space="0" w:color="auto"/>
              <w:left w:val="nil"/>
              <w:bottom w:val="single" w:sz="4" w:space="0" w:color="auto"/>
              <w:right w:val="single" w:sz="4" w:space="0" w:color="auto"/>
            </w:tcBorders>
            <w:shd w:val="clear" w:color="auto" w:fill="auto"/>
            <w:noWrap/>
            <w:hideMark/>
          </w:tcPr>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bookmarkStart w:id="4" w:name="_Hlk111284902"/>
            <w:r w:rsidRPr="0081574E">
              <w:rPr>
                <w:rFonts w:ascii="Times New Roman" w:eastAsia="Times New Roman" w:hAnsi="Times New Roman"/>
                <w:bCs/>
                <w:color w:val="000000"/>
                <w:sz w:val="24"/>
                <w:szCs w:val="24"/>
                <w:lang w:val="en-US"/>
              </w:rPr>
              <w:t>- Bổ sung Luật ban hành văn bản quy phạm pháp luật năm 2015 (sửa đổi năm 2020) làm căn cứ ban hành Nghị định.</w:t>
            </w: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p w:rsidR="00C82E96" w:rsidRPr="0081574E" w:rsidRDefault="00C82E96" w:rsidP="00872AB7">
            <w:pPr>
              <w:spacing w:after="0" w:line="240" w:lineRule="auto"/>
              <w:jc w:val="both"/>
              <w:rPr>
                <w:rFonts w:ascii="Times New Roman" w:eastAsia="Times New Roman" w:hAnsi="Times New Roman"/>
                <w:bCs/>
                <w:color w:val="000000"/>
                <w:sz w:val="24"/>
                <w:szCs w:val="24"/>
                <w:lang w:val="en-US"/>
              </w:rPr>
            </w:pPr>
          </w:p>
          <w:bookmarkEnd w:id="4"/>
          <w:p w:rsidR="00C82E96" w:rsidRPr="0081574E" w:rsidRDefault="00C82E96" w:rsidP="00684D6D">
            <w:pPr>
              <w:spacing w:after="0" w:line="240" w:lineRule="auto"/>
              <w:jc w:val="both"/>
              <w:rPr>
                <w:rFonts w:ascii="Times New Roman" w:eastAsia="Times New Roman" w:hAnsi="Times New Roman"/>
                <w:bCs/>
                <w:color w:val="000000"/>
                <w:sz w:val="24"/>
                <w:szCs w:val="24"/>
                <w:lang w:val="en-US"/>
              </w:rPr>
            </w:pPr>
            <w:r w:rsidRPr="0081574E">
              <w:rPr>
                <w:rFonts w:ascii="Times New Roman" w:eastAsia="Times New Roman" w:hAnsi="Times New Roman"/>
                <w:bCs/>
                <w:color w:val="000000"/>
                <w:sz w:val="24"/>
                <w:szCs w:val="24"/>
                <w:lang w:val="en-US"/>
              </w:rPr>
              <w:t xml:space="preserve">- </w:t>
            </w:r>
            <w:bookmarkStart w:id="5" w:name="_Hlk111288908"/>
            <w:r w:rsidRPr="0081574E">
              <w:rPr>
                <w:rFonts w:ascii="Times New Roman" w:eastAsia="Times New Roman" w:hAnsi="Times New Roman"/>
                <w:bCs/>
                <w:color w:val="000000"/>
                <w:sz w:val="24"/>
                <w:szCs w:val="24"/>
                <w:lang w:val="en-US"/>
              </w:rPr>
              <w:t>Đề nghị điều chỉnh giảm mức thuế suất thuế nhập khẩu với các mặt hàng thép (thép không hợp kim dạng thỏi đúc hoặc dạng thô khác (mã 72.06) và thép cốt bê tông (mã 7213.99.20))</w:t>
            </w:r>
            <w:bookmarkStart w:id="6" w:name="_Hlk111289025"/>
            <w:bookmarkEnd w:id="5"/>
            <w:r w:rsidR="007D7087" w:rsidRPr="0081574E">
              <w:rPr>
                <w:rFonts w:ascii="Times New Roman" w:eastAsia="Times New Roman" w:hAnsi="Times New Roman"/>
                <w:bCs/>
                <w:color w:val="000000"/>
                <w:sz w:val="24"/>
                <w:szCs w:val="24"/>
                <w:lang w:val="en-US"/>
              </w:rPr>
              <w:t xml:space="preserve">; </w:t>
            </w:r>
            <w:r w:rsidRPr="0081574E">
              <w:rPr>
                <w:rFonts w:ascii="Times New Roman" w:eastAsia="Times New Roman" w:hAnsi="Times New Roman"/>
                <w:bCs/>
                <w:sz w:val="24"/>
                <w:szCs w:val="24"/>
                <w:lang w:val="en-US"/>
              </w:rPr>
              <w:t>Nghiên cứu giảm mức thuế nhập khẩu ưu đãi đặc biệt về 0% với xe ô tô điện trong thời hạn ngắn</w:t>
            </w:r>
            <w:bookmarkEnd w:id="6"/>
            <w:r w:rsidRPr="0081574E">
              <w:rPr>
                <w:rFonts w:ascii="Times New Roman" w:eastAsia="Times New Roman" w:hAnsi="Times New Roman"/>
                <w:bCs/>
                <w:sz w:val="24"/>
                <w:szCs w:val="24"/>
                <w:lang w:val="en-US"/>
              </w:rPr>
              <w:t>.</w:t>
            </w:r>
          </w:p>
        </w:tc>
        <w:tc>
          <w:tcPr>
            <w:tcW w:w="4252" w:type="dxa"/>
            <w:tcBorders>
              <w:top w:val="single" w:sz="4" w:space="0" w:color="auto"/>
              <w:left w:val="nil"/>
              <w:bottom w:val="single" w:sz="4" w:space="0" w:color="auto"/>
              <w:right w:val="single" w:sz="4" w:space="0" w:color="auto"/>
            </w:tcBorders>
            <w:shd w:val="clear" w:color="auto" w:fill="FFFFFF" w:themeFill="background1"/>
            <w:hideMark/>
          </w:tcPr>
          <w:p w:rsidR="00C82E96" w:rsidRPr="0081574E" w:rsidRDefault="00C82E96" w:rsidP="00A30A7B">
            <w:pPr>
              <w:spacing w:after="0" w:line="240" w:lineRule="auto"/>
              <w:jc w:val="both"/>
              <w:rPr>
                <w:rFonts w:ascii="Times New Roman" w:hAnsi="Times New Roman"/>
                <w:sz w:val="24"/>
                <w:szCs w:val="24"/>
              </w:rPr>
            </w:pPr>
            <w:bookmarkStart w:id="7" w:name="_Hlk111288881"/>
            <w:r w:rsidRPr="0081574E">
              <w:rPr>
                <w:rFonts w:ascii="Times New Roman" w:hAnsi="Times New Roman"/>
                <w:sz w:val="24"/>
                <w:szCs w:val="24"/>
                <w:lang w:val="en-US"/>
              </w:rPr>
              <w:t>K</w:t>
            </w:r>
            <w:r w:rsidRPr="0081574E">
              <w:rPr>
                <w:rFonts w:ascii="Times New Roman" w:hAnsi="Times New Roman"/>
                <w:sz w:val="24"/>
                <w:szCs w:val="24"/>
              </w:rPr>
              <w:t>hoản 1 Điều 61 Nghị định số 34/2016/NĐ CP</w:t>
            </w:r>
            <w:r w:rsidRPr="0081574E">
              <w:rPr>
                <w:rFonts w:ascii="Times New Roman" w:hAnsi="Times New Roman"/>
                <w:sz w:val="24"/>
                <w:szCs w:val="24"/>
                <w:lang w:val="en-US"/>
              </w:rPr>
              <w:t xml:space="preserve"> </w:t>
            </w:r>
            <w:r w:rsidRPr="0081574E">
              <w:rPr>
                <w:rFonts w:ascii="Times New Roman" w:hAnsi="Times New Roman"/>
                <w:iCs/>
                <w:sz w:val="24"/>
                <w:szCs w:val="24"/>
              </w:rPr>
              <w:t>chi tiết một số điều và biện pháp thi hành Luật ban hành văn bản quy phạm pháp luật</w:t>
            </w:r>
            <w:r w:rsidRPr="0081574E">
              <w:rPr>
                <w:rFonts w:ascii="Times New Roman" w:hAnsi="Times New Roman"/>
                <w:iCs/>
                <w:sz w:val="24"/>
                <w:szCs w:val="24"/>
                <w:lang w:val="en-US"/>
              </w:rPr>
              <w:t xml:space="preserve"> quy định</w:t>
            </w:r>
            <w:r w:rsidRPr="0081574E">
              <w:rPr>
                <w:rFonts w:ascii="Times New Roman" w:hAnsi="Times New Roman"/>
                <w:sz w:val="24"/>
                <w:szCs w:val="24"/>
              </w:rPr>
              <w:t>“Căn cứ ban hành văn bản bao gồm văn bản quy phạm pháp luật quy định thẩm quyền, chức năng của cơ quan ban hành văn bản đó và văn bản quy phạm pháp luật có hiệu lực pháp lý cao hơn quy định nội dung, cơ sở để bạn hành văn bản.”</w:t>
            </w:r>
            <w:r w:rsidRPr="0081574E">
              <w:rPr>
                <w:rFonts w:ascii="Times New Roman" w:hAnsi="Times New Roman"/>
                <w:sz w:val="24"/>
                <w:szCs w:val="24"/>
                <w:lang w:val="en-US"/>
              </w:rPr>
              <w:t xml:space="preserve"> Luật ban hành văn bản quy phạm pháp luật năm 2015 (sửa đổi năm 2020) </w:t>
            </w:r>
            <w:r w:rsidRPr="0081574E">
              <w:rPr>
                <w:rFonts w:ascii="Times New Roman" w:hAnsi="Times New Roman"/>
                <w:sz w:val="24"/>
                <w:szCs w:val="24"/>
              </w:rPr>
              <w:t>không có các quy định trực tiếp để thực hiện thuế suất thuế xuất khẩu ưu đãi, thuế nhập khẩu ưu đãi đặc biệt.</w:t>
            </w:r>
          </w:p>
          <w:bookmarkEnd w:id="7"/>
          <w:p w:rsidR="00C82E96" w:rsidRPr="0081574E" w:rsidRDefault="00C82E96" w:rsidP="00A30A7B">
            <w:pPr>
              <w:spacing w:after="0" w:line="240" w:lineRule="auto"/>
              <w:jc w:val="both"/>
              <w:rPr>
                <w:rFonts w:ascii="Times New Roman" w:hAnsi="Times New Roman"/>
                <w:sz w:val="24"/>
                <w:szCs w:val="24"/>
              </w:rPr>
            </w:pPr>
          </w:p>
          <w:p w:rsidR="00C82E96" w:rsidRPr="0081574E" w:rsidRDefault="008B4FFF" w:rsidP="00977CA8">
            <w:pPr>
              <w:spacing w:after="0" w:line="240" w:lineRule="auto"/>
              <w:jc w:val="both"/>
              <w:rPr>
                <w:rFonts w:ascii="Times New Roman" w:eastAsia="Times New Roman" w:hAnsi="Times New Roman"/>
                <w:bCs/>
                <w:color w:val="000000"/>
                <w:sz w:val="24"/>
                <w:szCs w:val="24"/>
                <w:lang w:val="en-US"/>
              </w:rPr>
            </w:pPr>
            <w:bookmarkStart w:id="8" w:name="_Hlk111288924"/>
            <w:r w:rsidRPr="0081574E">
              <w:rPr>
                <w:rFonts w:ascii="Times New Roman" w:eastAsia="Times New Roman" w:hAnsi="Times New Roman"/>
                <w:bCs/>
                <w:color w:val="000000"/>
                <w:sz w:val="24"/>
                <w:szCs w:val="24"/>
                <w:lang w:val="en-US"/>
              </w:rPr>
              <w:t xml:space="preserve">Việc ban hành Nghị định Biểu thuế ACFTA là nhằm nội luật hóa thực hiện cam kết quốc </w:t>
            </w:r>
            <w:r w:rsidR="007D7087" w:rsidRPr="0081574E">
              <w:rPr>
                <w:rFonts w:ascii="Times New Roman" w:eastAsia="Times New Roman" w:hAnsi="Times New Roman"/>
                <w:bCs/>
                <w:color w:val="000000"/>
                <w:sz w:val="24"/>
                <w:szCs w:val="24"/>
                <w:lang w:val="en-US"/>
              </w:rPr>
              <w:t xml:space="preserve">tế của Việt nam đã được ký kết. </w:t>
            </w:r>
            <w:r w:rsidRPr="0081574E">
              <w:rPr>
                <w:rFonts w:ascii="Times New Roman" w:eastAsia="Times New Roman" w:hAnsi="Times New Roman"/>
                <w:bCs/>
                <w:color w:val="000000"/>
                <w:sz w:val="24"/>
                <w:szCs w:val="24"/>
                <w:lang w:val="en-US"/>
              </w:rPr>
              <w:t>Bộ Tài chính đề xuất không điều chỉnh việc cắt giảm thuế suất và thực hiện đúng mức thuế suất theo cam kết</w:t>
            </w:r>
            <w:r w:rsidR="007D7087" w:rsidRPr="0081574E">
              <w:rPr>
                <w:rFonts w:ascii="Times New Roman" w:eastAsia="Times New Roman" w:hAnsi="Times New Roman"/>
                <w:bCs/>
                <w:color w:val="000000"/>
                <w:sz w:val="24"/>
                <w:szCs w:val="24"/>
                <w:lang w:val="en-US"/>
              </w:rPr>
              <w:t xml:space="preserve"> tại Hiệp định</w:t>
            </w:r>
            <w:r w:rsidRPr="0081574E">
              <w:rPr>
                <w:rFonts w:ascii="Times New Roman" w:eastAsia="Times New Roman" w:hAnsi="Times New Roman"/>
                <w:bCs/>
                <w:color w:val="000000"/>
                <w:sz w:val="24"/>
                <w:szCs w:val="24"/>
                <w:lang w:val="en-US"/>
              </w:rPr>
              <w:t xml:space="preserve">. Bộ Tài chính sẽ </w:t>
            </w:r>
            <w:r w:rsidR="00977CA8" w:rsidRPr="0081574E">
              <w:rPr>
                <w:rFonts w:ascii="Times New Roman" w:eastAsia="Times New Roman" w:hAnsi="Times New Roman"/>
                <w:bCs/>
                <w:color w:val="000000"/>
                <w:sz w:val="24"/>
                <w:szCs w:val="24"/>
                <w:lang w:val="en-US"/>
              </w:rPr>
              <w:t xml:space="preserve">tiếp tục </w:t>
            </w:r>
            <w:r w:rsidRPr="0081574E">
              <w:rPr>
                <w:rFonts w:ascii="Times New Roman" w:eastAsia="Times New Roman" w:hAnsi="Times New Roman"/>
                <w:bCs/>
                <w:color w:val="000000"/>
                <w:sz w:val="24"/>
                <w:szCs w:val="24"/>
                <w:lang w:val="en-US"/>
              </w:rPr>
              <w:t xml:space="preserve">theo </w:t>
            </w:r>
            <w:r w:rsidR="00977CA8" w:rsidRPr="0081574E">
              <w:rPr>
                <w:rFonts w:ascii="Times New Roman" w:eastAsia="Times New Roman" w:hAnsi="Times New Roman"/>
                <w:bCs/>
                <w:color w:val="000000"/>
                <w:sz w:val="24"/>
                <w:szCs w:val="24"/>
                <w:lang w:val="en-US"/>
              </w:rPr>
              <w:t xml:space="preserve">dõi, đánh giá tác động thực thi </w:t>
            </w:r>
            <w:r w:rsidRPr="0081574E">
              <w:rPr>
                <w:rFonts w:ascii="Times New Roman" w:eastAsia="Times New Roman" w:hAnsi="Times New Roman"/>
                <w:bCs/>
                <w:color w:val="000000"/>
                <w:sz w:val="24"/>
                <w:szCs w:val="24"/>
                <w:lang w:val="en-US"/>
              </w:rPr>
              <w:t xml:space="preserve">Hiệp định </w:t>
            </w:r>
            <w:r w:rsidR="00977CA8" w:rsidRPr="0081574E">
              <w:rPr>
                <w:rFonts w:ascii="Times New Roman" w:eastAsia="Times New Roman" w:hAnsi="Times New Roman"/>
                <w:bCs/>
                <w:color w:val="000000"/>
                <w:sz w:val="24"/>
                <w:szCs w:val="24"/>
                <w:lang w:val="en-US"/>
              </w:rPr>
              <w:t>ACFTA</w:t>
            </w:r>
            <w:r w:rsidRPr="0081574E">
              <w:rPr>
                <w:rFonts w:ascii="Times New Roman" w:eastAsia="Times New Roman" w:hAnsi="Times New Roman"/>
                <w:bCs/>
                <w:color w:val="000000"/>
                <w:sz w:val="24"/>
                <w:szCs w:val="24"/>
                <w:lang w:val="en-US"/>
              </w:rPr>
              <w:t xml:space="preserve"> trong thời gian tới</w:t>
            </w:r>
            <w:r w:rsidR="00977CA8" w:rsidRPr="0081574E">
              <w:rPr>
                <w:rFonts w:ascii="Times New Roman" w:eastAsia="Times New Roman" w:hAnsi="Times New Roman"/>
                <w:bCs/>
                <w:color w:val="000000"/>
                <w:sz w:val="24"/>
                <w:szCs w:val="24"/>
                <w:lang w:val="en-US"/>
              </w:rPr>
              <w:t xml:space="preserve"> (riêng đ</w:t>
            </w:r>
            <w:r w:rsidR="00C82E96" w:rsidRPr="0081574E">
              <w:rPr>
                <w:rFonts w:ascii="Times New Roman" w:hAnsi="Times New Roman"/>
                <w:sz w:val="24"/>
                <w:szCs w:val="24"/>
                <w:lang w:val="en-US"/>
              </w:rPr>
              <w:t xml:space="preserve">ối với nhóm </w:t>
            </w:r>
            <w:r w:rsidR="00C82E96" w:rsidRPr="0081574E">
              <w:rPr>
                <w:rFonts w:ascii="Times New Roman" w:eastAsia="Times New Roman" w:hAnsi="Times New Roman"/>
                <w:bCs/>
                <w:color w:val="000000"/>
                <w:sz w:val="24"/>
                <w:szCs w:val="24"/>
                <w:lang w:val="en-US"/>
              </w:rPr>
              <w:t>thép không hợp kim d</w:t>
            </w:r>
            <w:r w:rsidR="008D1D4A" w:rsidRPr="0081574E">
              <w:rPr>
                <w:rFonts w:ascii="Times New Roman" w:eastAsia="Times New Roman" w:hAnsi="Times New Roman"/>
                <w:bCs/>
                <w:color w:val="000000"/>
                <w:sz w:val="24"/>
                <w:szCs w:val="24"/>
                <w:lang w:val="en-US"/>
              </w:rPr>
              <w:t>ạng thỏi đúc hoặc dạng thô khác</w:t>
            </w:r>
            <w:r w:rsidR="00977CA8" w:rsidRPr="0081574E">
              <w:rPr>
                <w:rFonts w:ascii="Times New Roman" w:eastAsia="Times New Roman" w:hAnsi="Times New Roman"/>
                <w:bCs/>
                <w:color w:val="000000"/>
                <w:sz w:val="24"/>
                <w:szCs w:val="24"/>
                <w:lang w:val="en-US"/>
              </w:rPr>
              <w:t xml:space="preserve"> đã áp dụng mức</w:t>
            </w:r>
            <w:r w:rsidR="00C82E96" w:rsidRPr="0081574E">
              <w:rPr>
                <w:rFonts w:ascii="Times New Roman" w:eastAsia="Times New Roman" w:hAnsi="Times New Roman"/>
                <w:bCs/>
                <w:color w:val="000000"/>
                <w:sz w:val="24"/>
                <w:szCs w:val="24"/>
                <w:lang w:val="en-US"/>
              </w:rPr>
              <w:t xml:space="preserve"> thuế suất 0% từ năm 2015</w:t>
            </w:r>
            <w:r w:rsidR="00977CA8" w:rsidRPr="0081574E">
              <w:rPr>
                <w:rFonts w:ascii="Times New Roman" w:eastAsia="Times New Roman" w:hAnsi="Times New Roman"/>
                <w:bCs/>
                <w:color w:val="000000"/>
                <w:sz w:val="24"/>
                <w:szCs w:val="24"/>
                <w:lang w:val="en-US"/>
              </w:rPr>
              <w:t>)</w:t>
            </w:r>
            <w:r w:rsidR="00C82E96" w:rsidRPr="0081574E">
              <w:rPr>
                <w:rFonts w:ascii="Times New Roman" w:eastAsia="Times New Roman" w:hAnsi="Times New Roman"/>
                <w:bCs/>
                <w:color w:val="000000"/>
                <w:sz w:val="24"/>
                <w:szCs w:val="24"/>
                <w:lang w:val="en-US"/>
              </w:rPr>
              <w:t>.</w:t>
            </w:r>
            <w:bookmarkEnd w:id="8"/>
          </w:p>
        </w:tc>
      </w:tr>
    </w:tbl>
    <w:p w:rsidR="00157574" w:rsidRPr="00BC669B" w:rsidRDefault="00157574" w:rsidP="00157574">
      <w:pPr>
        <w:jc w:val="center"/>
      </w:pPr>
    </w:p>
    <w:sectPr w:rsidR="00157574" w:rsidRPr="00BC669B" w:rsidSect="00EB681A">
      <w:footerReference w:type="default" r:id="rId8"/>
      <w:pgSz w:w="16838" w:h="11906" w:orient="landscape"/>
      <w:pgMar w:top="709" w:right="1134" w:bottom="851" w:left="1701" w:header="709" w:footer="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1EF" w:rsidRDefault="001751EF" w:rsidP="001850CB">
      <w:pPr>
        <w:spacing w:after="0" w:line="240" w:lineRule="auto"/>
      </w:pPr>
      <w:r>
        <w:separator/>
      </w:r>
    </w:p>
  </w:endnote>
  <w:endnote w:type="continuationSeparator" w:id="0">
    <w:p w:rsidR="001751EF" w:rsidRDefault="001751EF" w:rsidP="00185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DF" w:rsidRDefault="00460806">
    <w:pPr>
      <w:pStyle w:val="Footer"/>
      <w:jc w:val="right"/>
    </w:pPr>
    <w:r w:rsidRPr="002F5E68">
      <w:rPr>
        <w:rFonts w:ascii="Times New Roman" w:hAnsi="Times New Roman"/>
      </w:rPr>
      <w:fldChar w:fldCharType="begin"/>
    </w:r>
    <w:r w:rsidR="00C34BDF" w:rsidRPr="002F5E68">
      <w:rPr>
        <w:rFonts w:ascii="Times New Roman" w:hAnsi="Times New Roman"/>
      </w:rPr>
      <w:instrText xml:space="preserve"> PAGE   \* MERGEFORMAT </w:instrText>
    </w:r>
    <w:r w:rsidRPr="002F5E68">
      <w:rPr>
        <w:rFonts w:ascii="Times New Roman" w:hAnsi="Times New Roman"/>
      </w:rPr>
      <w:fldChar w:fldCharType="separate"/>
    </w:r>
    <w:r w:rsidR="00F307C6">
      <w:rPr>
        <w:rFonts w:ascii="Times New Roman" w:hAnsi="Times New Roman"/>
        <w:noProof/>
      </w:rPr>
      <w:t>8</w:t>
    </w:r>
    <w:r w:rsidRPr="002F5E68">
      <w:rPr>
        <w:rFonts w:ascii="Times New Roman" w:hAnsi="Times New Roman"/>
      </w:rPr>
      <w:fldChar w:fldCharType="end"/>
    </w:r>
  </w:p>
  <w:p w:rsidR="00C34BDF" w:rsidRDefault="00C34BDF" w:rsidP="00610DB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1EF" w:rsidRDefault="001751EF" w:rsidP="001850CB">
      <w:pPr>
        <w:spacing w:after="0" w:line="240" w:lineRule="auto"/>
      </w:pPr>
      <w:r>
        <w:separator/>
      </w:r>
    </w:p>
  </w:footnote>
  <w:footnote w:type="continuationSeparator" w:id="0">
    <w:p w:rsidR="001751EF" w:rsidRDefault="001751EF" w:rsidP="00185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95D"/>
    <w:multiLevelType w:val="hybridMultilevel"/>
    <w:tmpl w:val="853271FC"/>
    <w:lvl w:ilvl="0" w:tplc="43AC850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421219F"/>
    <w:multiLevelType w:val="hybridMultilevel"/>
    <w:tmpl w:val="8102A30E"/>
    <w:lvl w:ilvl="0" w:tplc="00CE4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1623D"/>
    <w:multiLevelType w:val="hybridMultilevel"/>
    <w:tmpl w:val="553A190C"/>
    <w:lvl w:ilvl="0" w:tplc="0262B6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D40511"/>
    <w:multiLevelType w:val="hybridMultilevel"/>
    <w:tmpl w:val="925440A6"/>
    <w:lvl w:ilvl="0" w:tplc="5008A8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57F8D"/>
    <w:multiLevelType w:val="hybridMultilevel"/>
    <w:tmpl w:val="25C68408"/>
    <w:lvl w:ilvl="0" w:tplc="43AC85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103E7"/>
    <w:multiLevelType w:val="hybridMultilevel"/>
    <w:tmpl w:val="E5F81C28"/>
    <w:lvl w:ilvl="0" w:tplc="43AC85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74351D"/>
    <w:multiLevelType w:val="hybridMultilevel"/>
    <w:tmpl w:val="934A131A"/>
    <w:lvl w:ilvl="0" w:tplc="4C8AB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AA7BE1"/>
    <w:multiLevelType w:val="hybridMultilevel"/>
    <w:tmpl w:val="5AB09234"/>
    <w:lvl w:ilvl="0" w:tplc="43AC85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1"/>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157574"/>
    <w:rsid w:val="00004C76"/>
    <w:rsid w:val="00022313"/>
    <w:rsid w:val="000304C1"/>
    <w:rsid w:val="00054970"/>
    <w:rsid w:val="00095E16"/>
    <w:rsid w:val="000A085F"/>
    <w:rsid w:val="000A2538"/>
    <w:rsid w:val="000A3569"/>
    <w:rsid w:val="000B273C"/>
    <w:rsid w:val="000B7ACB"/>
    <w:rsid w:val="000C1154"/>
    <w:rsid w:val="000D1A1F"/>
    <w:rsid w:val="000E4AE0"/>
    <w:rsid w:val="000E585E"/>
    <w:rsid w:val="000E76A8"/>
    <w:rsid w:val="000F2575"/>
    <w:rsid w:val="000F2C90"/>
    <w:rsid w:val="000F5633"/>
    <w:rsid w:val="00103C13"/>
    <w:rsid w:val="00106B90"/>
    <w:rsid w:val="00124CBE"/>
    <w:rsid w:val="00140E13"/>
    <w:rsid w:val="001413D7"/>
    <w:rsid w:val="0014508C"/>
    <w:rsid w:val="00145AC7"/>
    <w:rsid w:val="00157574"/>
    <w:rsid w:val="00162FF7"/>
    <w:rsid w:val="001631FB"/>
    <w:rsid w:val="00164AB8"/>
    <w:rsid w:val="001751EF"/>
    <w:rsid w:val="001823FE"/>
    <w:rsid w:val="001850CB"/>
    <w:rsid w:val="001A0996"/>
    <w:rsid w:val="001D2032"/>
    <w:rsid w:val="001E22EA"/>
    <w:rsid w:val="001E2BAD"/>
    <w:rsid w:val="001F0BB9"/>
    <w:rsid w:val="00201D8A"/>
    <w:rsid w:val="002044B1"/>
    <w:rsid w:val="002049D8"/>
    <w:rsid w:val="0021363E"/>
    <w:rsid w:val="00225E80"/>
    <w:rsid w:val="00254BC6"/>
    <w:rsid w:val="00255E96"/>
    <w:rsid w:val="0025676E"/>
    <w:rsid w:val="00264CE6"/>
    <w:rsid w:val="002714F0"/>
    <w:rsid w:val="00280311"/>
    <w:rsid w:val="00296101"/>
    <w:rsid w:val="002A2F46"/>
    <w:rsid w:val="002A41F8"/>
    <w:rsid w:val="002B1651"/>
    <w:rsid w:val="002D4B6D"/>
    <w:rsid w:val="0031301F"/>
    <w:rsid w:val="00316EEA"/>
    <w:rsid w:val="00322D04"/>
    <w:rsid w:val="00322ED0"/>
    <w:rsid w:val="0032421F"/>
    <w:rsid w:val="003308C2"/>
    <w:rsid w:val="003329E6"/>
    <w:rsid w:val="003472BF"/>
    <w:rsid w:val="00360098"/>
    <w:rsid w:val="00370C76"/>
    <w:rsid w:val="00373359"/>
    <w:rsid w:val="00377AC0"/>
    <w:rsid w:val="003B1973"/>
    <w:rsid w:val="003B6521"/>
    <w:rsid w:val="003C0003"/>
    <w:rsid w:val="003D4A80"/>
    <w:rsid w:val="003D7773"/>
    <w:rsid w:val="003F2CCC"/>
    <w:rsid w:val="003F3563"/>
    <w:rsid w:val="00402641"/>
    <w:rsid w:val="00405016"/>
    <w:rsid w:val="00417CB6"/>
    <w:rsid w:val="00423B78"/>
    <w:rsid w:val="00460806"/>
    <w:rsid w:val="004700D1"/>
    <w:rsid w:val="00477F2B"/>
    <w:rsid w:val="004811E5"/>
    <w:rsid w:val="0048445D"/>
    <w:rsid w:val="004935F2"/>
    <w:rsid w:val="004B1159"/>
    <w:rsid w:val="004B454B"/>
    <w:rsid w:val="004B590E"/>
    <w:rsid w:val="004B7B2F"/>
    <w:rsid w:val="004C715B"/>
    <w:rsid w:val="004E1011"/>
    <w:rsid w:val="00502046"/>
    <w:rsid w:val="0050696C"/>
    <w:rsid w:val="00510D5B"/>
    <w:rsid w:val="00512929"/>
    <w:rsid w:val="005218A3"/>
    <w:rsid w:val="00521D8B"/>
    <w:rsid w:val="00521E1C"/>
    <w:rsid w:val="00531815"/>
    <w:rsid w:val="0053533E"/>
    <w:rsid w:val="005411CC"/>
    <w:rsid w:val="0054754D"/>
    <w:rsid w:val="005529B5"/>
    <w:rsid w:val="0056731D"/>
    <w:rsid w:val="00570038"/>
    <w:rsid w:val="00571F42"/>
    <w:rsid w:val="005A2746"/>
    <w:rsid w:val="005A28D5"/>
    <w:rsid w:val="005A4EC2"/>
    <w:rsid w:val="005A68BA"/>
    <w:rsid w:val="005B34CC"/>
    <w:rsid w:val="005C49E1"/>
    <w:rsid w:val="005C6D04"/>
    <w:rsid w:val="005E0AB8"/>
    <w:rsid w:val="005E0E55"/>
    <w:rsid w:val="005E51E5"/>
    <w:rsid w:val="005F3C5A"/>
    <w:rsid w:val="00601597"/>
    <w:rsid w:val="00610DBE"/>
    <w:rsid w:val="00611883"/>
    <w:rsid w:val="006121DA"/>
    <w:rsid w:val="00616891"/>
    <w:rsid w:val="00616AA3"/>
    <w:rsid w:val="006247B2"/>
    <w:rsid w:val="0062595D"/>
    <w:rsid w:val="0063509D"/>
    <w:rsid w:val="00643A71"/>
    <w:rsid w:val="00671BF0"/>
    <w:rsid w:val="006809BC"/>
    <w:rsid w:val="00684D6D"/>
    <w:rsid w:val="00685AC2"/>
    <w:rsid w:val="00693F1F"/>
    <w:rsid w:val="006966F6"/>
    <w:rsid w:val="00697EEA"/>
    <w:rsid w:val="006A1B5B"/>
    <w:rsid w:val="006A2F12"/>
    <w:rsid w:val="006A41A2"/>
    <w:rsid w:val="006B70C9"/>
    <w:rsid w:val="006C4338"/>
    <w:rsid w:val="006C4792"/>
    <w:rsid w:val="006D1251"/>
    <w:rsid w:val="006D3C1F"/>
    <w:rsid w:val="006D5752"/>
    <w:rsid w:val="006D7C80"/>
    <w:rsid w:val="006E5C01"/>
    <w:rsid w:val="006E7EE6"/>
    <w:rsid w:val="006F6235"/>
    <w:rsid w:val="007079C5"/>
    <w:rsid w:val="0071408A"/>
    <w:rsid w:val="007156C8"/>
    <w:rsid w:val="00726546"/>
    <w:rsid w:val="00737D0C"/>
    <w:rsid w:val="0074020A"/>
    <w:rsid w:val="00755216"/>
    <w:rsid w:val="007555A9"/>
    <w:rsid w:val="007661D8"/>
    <w:rsid w:val="00770CA6"/>
    <w:rsid w:val="00781188"/>
    <w:rsid w:val="00783E2C"/>
    <w:rsid w:val="007B20C2"/>
    <w:rsid w:val="007B274E"/>
    <w:rsid w:val="007C712E"/>
    <w:rsid w:val="007D128E"/>
    <w:rsid w:val="007D7087"/>
    <w:rsid w:val="007E2E65"/>
    <w:rsid w:val="007E4CCF"/>
    <w:rsid w:val="007F4FDC"/>
    <w:rsid w:val="007F7AB7"/>
    <w:rsid w:val="00806117"/>
    <w:rsid w:val="00814EF9"/>
    <w:rsid w:val="0081574E"/>
    <w:rsid w:val="0082099B"/>
    <w:rsid w:val="00820C55"/>
    <w:rsid w:val="0082249F"/>
    <w:rsid w:val="00842ACB"/>
    <w:rsid w:val="00843FFA"/>
    <w:rsid w:val="00854156"/>
    <w:rsid w:val="008702E6"/>
    <w:rsid w:val="00872AB7"/>
    <w:rsid w:val="008929F9"/>
    <w:rsid w:val="008945FD"/>
    <w:rsid w:val="00894A57"/>
    <w:rsid w:val="008A4F30"/>
    <w:rsid w:val="008B4FFF"/>
    <w:rsid w:val="008B6CA5"/>
    <w:rsid w:val="008B760B"/>
    <w:rsid w:val="008C19EE"/>
    <w:rsid w:val="008C3FA4"/>
    <w:rsid w:val="008D1D4A"/>
    <w:rsid w:val="008D1F61"/>
    <w:rsid w:val="008E0E9D"/>
    <w:rsid w:val="008F1CAD"/>
    <w:rsid w:val="0090332D"/>
    <w:rsid w:val="00911DC1"/>
    <w:rsid w:val="00917354"/>
    <w:rsid w:val="00924903"/>
    <w:rsid w:val="00932FB1"/>
    <w:rsid w:val="00943E0C"/>
    <w:rsid w:val="0094484A"/>
    <w:rsid w:val="00946953"/>
    <w:rsid w:val="009608CD"/>
    <w:rsid w:val="009608CE"/>
    <w:rsid w:val="009612A2"/>
    <w:rsid w:val="00977CA8"/>
    <w:rsid w:val="00984C91"/>
    <w:rsid w:val="00986825"/>
    <w:rsid w:val="00986A7C"/>
    <w:rsid w:val="00990F7A"/>
    <w:rsid w:val="00994CFC"/>
    <w:rsid w:val="00996D60"/>
    <w:rsid w:val="009A3F68"/>
    <w:rsid w:val="009D7A5A"/>
    <w:rsid w:val="009E0BAE"/>
    <w:rsid w:val="009E339F"/>
    <w:rsid w:val="009E3FFC"/>
    <w:rsid w:val="009F1AAD"/>
    <w:rsid w:val="009F3F47"/>
    <w:rsid w:val="00A01982"/>
    <w:rsid w:val="00A0580C"/>
    <w:rsid w:val="00A12B2F"/>
    <w:rsid w:val="00A166D1"/>
    <w:rsid w:val="00A22E83"/>
    <w:rsid w:val="00A273BC"/>
    <w:rsid w:val="00A30A7B"/>
    <w:rsid w:val="00A42CCC"/>
    <w:rsid w:val="00A620BE"/>
    <w:rsid w:val="00A74D7E"/>
    <w:rsid w:val="00A765FA"/>
    <w:rsid w:val="00AA5A1E"/>
    <w:rsid w:val="00AA62AD"/>
    <w:rsid w:val="00AB5A1F"/>
    <w:rsid w:val="00AB607C"/>
    <w:rsid w:val="00AC1059"/>
    <w:rsid w:val="00AD5F40"/>
    <w:rsid w:val="00AD7879"/>
    <w:rsid w:val="00AF73A3"/>
    <w:rsid w:val="00B138F9"/>
    <w:rsid w:val="00B1638E"/>
    <w:rsid w:val="00B3313D"/>
    <w:rsid w:val="00B4026E"/>
    <w:rsid w:val="00B410F2"/>
    <w:rsid w:val="00B52818"/>
    <w:rsid w:val="00B727E0"/>
    <w:rsid w:val="00B8426E"/>
    <w:rsid w:val="00B90BBE"/>
    <w:rsid w:val="00BA0A68"/>
    <w:rsid w:val="00BA27EA"/>
    <w:rsid w:val="00BA69F2"/>
    <w:rsid w:val="00BA78F5"/>
    <w:rsid w:val="00BB5332"/>
    <w:rsid w:val="00BB7DD6"/>
    <w:rsid w:val="00BD4BD2"/>
    <w:rsid w:val="00BD7227"/>
    <w:rsid w:val="00BF366F"/>
    <w:rsid w:val="00BF6664"/>
    <w:rsid w:val="00BF7182"/>
    <w:rsid w:val="00C01113"/>
    <w:rsid w:val="00C02F4F"/>
    <w:rsid w:val="00C05449"/>
    <w:rsid w:val="00C10891"/>
    <w:rsid w:val="00C13A2D"/>
    <w:rsid w:val="00C21CBF"/>
    <w:rsid w:val="00C31156"/>
    <w:rsid w:val="00C332FF"/>
    <w:rsid w:val="00C34BDF"/>
    <w:rsid w:val="00C43A28"/>
    <w:rsid w:val="00C44F9D"/>
    <w:rsid w:val="00C45302"/>
    <w:rsid w:val="00C47CF4"/>
    <w:rsid w:val="00C52FA0"/>
    <w:rsid w:val="00C53803"/>
    <w:rsid w:val="00C61834"/>
    <w:rsid w:val="00C63EEE"/>
    <w:rsid w:val="00C72D63"/>
    <w:rsid w:val="00C760C7"/>
    <w:rsid w:val="00C765BC"/>
    <w:rsid w:val="00C82E96"/>
    <w:rsid w:val="00C87E83"/>
    <w:rsid w:val="00CA3524"/>
    <w:rsid w:val="00CA38FF"/>
    <w:rsid w:val="00CB0ACC"/>
    <w:rsid w:val="00CB0C98"/>
    <w:rsid w:val="00CB26D3"/>
    <w:rsid w:val="00CB5484"/>
    <w:rsid w:val="00CC2B59"/>
    <w:rsid w:val="00CC2E19"/>
    <w:rsid w:val="00CD04ED"/>
    <w:rsid w:val="00CD736E"/>
    <w:rsid w:val="00CF177B"/>
    <w:rsid w:val="00CF58FC"/>
    <w:rsid w:val="00D00B84"/>
    <w:rsid w:val="00D118A8"/>
    <w:rsid w:val="00D2581C"/>
    <w:rsid w:val="00D32E5A"/>
    <w:rsid w:val="00D36804"/>
    <w:rsid w:val="00D40B61"/>
    <w:rsid w:val="00D50D0E"/>
    <w:rsid w:val="00D85714"/>
    <w:rsid w:val="00D862E1"/>
    <w:rsid w:val="00D95719"/>
    <w:rsid w:val="00DA3052"/>
    <w:rsid w:val="00DA3ECF"/>
    <w:rsid w:val="00DB30E9"/>
    <w:rsid w:val="00DB518A"/>
    <w:rsid w:val="00DD08C9"/>
    <w:rsid w:val="00DE684A"/>
    <w:rsid w:val="00E06354"/>
    <w:rsid w:val="00E26E1C"/>
    <w:rsid w:val="00E422A7"/>
    <w:rsid w:val="00E52F2D"/>
    <w:rsid w:val="00E60B47"/>
    <w:rsid w:val="00E7476A"/>
    <w:rsid w:val="00E77853"/>
    <w:rsid w:val="00E86286"/>
    <w:rsid w:val="00E976FA"/>
    <w:rsid w:val="00EB681A"/>
    <w:rsid w:val="00EB74BB"/>
    <w:rsid w:val="00EC2B41"/>
    <w:rsid w:val="00EC380B"/>
    <w:rsid w:val="00EE2424"/>
    <w:rsid w:val="00EE7919"/>
    <w:rsid w:val="00EF67EF"/>
    <w:rsid w:val="00F011F8"/>
    <w:rsid w:val="00F028D9"/>
    <w:rsid w:val="00F1444B"/>
    <w:rsid w:val="00F2416C"/>
    <w:rsid w:val="00F307C6"/>
    <w:rsid w:val="00F4469A"/>
    <w:rsid w:val="00F47991"/>
    <w:rsid w:val="00F848D9"/>
    <w:rsid w:val="00F87E38"/>
    <w:rsid w:val="00F9032F"/>
    <w:rsid w:val="00F93125"/>
    <w:rsid w:val="00F94DAD"/>
    <w:rsid w:val="00FA6560"/>
    <w:rsid w:val="00FC2F42"/>
    <w:rsid w:val="00FD1ECE"/>
    <w:rsid w:val="00FD74D2"/>
    <w:rsid w:val="00FE4EFB"/>
    <w:rsid w:val="00FF078E"/>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574"/>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7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574"/>
    <w:rPr>
      <w:rFonts w:ascii="Arial" w:eastAsia="Arial" w:hAnsi="Arial" w:cs="Times New Roman"/>
    </w:rPr>
  </w:style>
  <w:style w:type="paragraph" w:styleId="ListParagraph">
    <w:name w:val="List Paragraph"/>
    <w:basedOn w:val="Normal"/>
    <w:uiPriority w:val="34"/>
    <w:qFormat/>
    <w:rsid w:val="00157574"/>
    <w:pPr>
      <w:ind w:left="720"/>
      <w:contextualSpacing/>
    </w:pPr>
  </w:style>
  <w:style w:type="paragraph" w:styleId="Header">
    <w:name w:val="header"/>
    <w:basedOn w:val="Normal"/>
    <w:link w:val="HeaderChar"/>
    <w:uiPriority w:val="99"/>
    <w:semiHidden/>
    <w:unhideWhenUsed/>
    <w:rsid w:val="00EB68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681A"/>
    <w:rPr>
      <w:rFonts w:ascii="Arial" w:eastAsia="Arial" w:hAnsi="Arial" w:cs="Times New Roman"/>
    </w:rPr>
  </w:style>
  <w:style w:type="table" w:styleId="TableGrid">
    <w:name w:val="Table Grid"/>
    <w:basedOn w:val="TableNormal"/>
    <w:uiPriority w:val="59"/>
    <w:rsid w:val="006D1251"/>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01982"/>
    <w:pPr>
      <w:jc w:val="both"/>
    </w:pPr>
    <w:rPr>
      <w:rFonts w:ascii=".VnTime" w:eastAsia="Times New Roman" w:hAnsi=".VnTime"/>
      <w:sz w:val="28"/>
      <w:szCs w:val="20"/>
      <w:lang w:val="en-US" w:bidi="en-US"/>
    </w:rPr>
  </w:style>
  <w:style w:type="character" w:customStyle="1" w:styleId="BodyTextChar">
    <w:name w:val="Body Text Char"/>
    <w:basedOn w:val="DefaultParagraphFont"/>
    <w:link w:val="BodyText"/>
    <w:rsid w:val="00A01982"/>
    <w:rPr>
      <w:rFonts w:ascii=".VnTime" w:eastAsia="Times New Roman" w:hAnsi=".VnTime" w:cs="Times New Roman"/>
      <w:sz w:val="28"/>
      <w:szCs w:val="20"/>
      <w:lang w:val="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D1607-2BCF-4C0A-B1AD-55275022C0E3}">
  <ds:schemaRefs>
    <ds:schemaRef ds:uri="http://schemas.openxmlformats.org/officeDocument/2006/bibliography"/>
  </ds:schemaRefs>
</ds:datastoreItem>
</file>

<file path=customXml/itemProps2.xml><?xml version="1.0" encoding="utf-8"?>
<ds:datastoreItem xmlns:ds="http://schemas.openxmlformats.org/officeDocument/2006/customXml" ds:itemID="{C3DF273A-FBAE-4D72-B4C0-B1F3B5203D4A}"/>
</file>

<file path=customXml/itemProps3.xml><?xml version="1.0" encoding="utf-8"?>
<ds:datastoreItem xmlns:ds="http://schemas.openxmlformats.org/officeDocument/2006/customXml" ds:itemID="{9DBAD706-E9A9-4568-B931-4934A9919160}"/>
</file>

<file path=customXml/itemProps4.xml><?xml version="1.0" encoding="utf-8"?>
<ds:datastoreItem xmlns:ds="http://schemas.openxmlformats.org/officeDocument/2006/customXml" ds:itemID="{D78454A7-EAA8-47A0-93DC-D7F45284DD2F}"/>
</file>

<file path=docProps/app.xml><?xml version="1.0" encoding="utf-8"?>
<Properties xmlns="http://schemas.openxmlformats.org/officeDocument/2006/extended-properties" xmlns:vt="http://schemas.openxmlformats.org/officeDocument/2006/docPropsVTypes">
  <Template>Normal.dotm</Template>
  <TotalTime>26</TotalTime>
  <Pages>9</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Hiep</dc:creator>
  <cp:lastModifiedBy>Trinh Thi Yen Nhi</cp:lastModifiedBy>
  <cp:revision>24</cp:revision>
  <cp:lastPrinted>2019-09-16T06:49:00Z</cp:lastPrinted>
  <dcterms:created xsi:type="dcterms:W3CDTF">2022-08-25T03:22:00Z</dcterms:created>
  <dcterms:modified xsi:type="dcterms:W3CDTF">2022-10-06T09:16:00Z</dcterms:modified>
</cp:coreProperties>
</file>